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D16FA" w14:textId="16BA02AC" w:rsidR="00130C50" w:rsidRPr="000A5497" w:rsidRDefault="00130C50" w:rsidP="00130C50">
      <w:pPr>
        <w:pStyle w:val="CRCoverPage"/>
        <w:tabs>
          <w:tab w:val="right" w:pos="9639"/>
        </w:tabs>
        <w:rPr>
          <w:b/>
          <w:noProof/>
          <w:lang w:val="en-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#107</w:t>
      </w:r>
      <w:r>
        <w:rPr>
          <w:rFonts w:hint="eastAsia"/>
          <w:b/>
          <w:noProof/>
          <w:sz w:val="24"/>
          <w:lang w:eastAsia="zh-CN"/>
        </w:rPr>
        <w:t>-</w:t>
      </w:r>
      <w:r>
        <w:rPr>
          <w:b/>
          <w:noProof/>
          <w:sz w:val="24"/>
        </w:rPr>
        <w:t>e                                           R1-</w:t>
      </w:r>
      <w:r w:rsidRPr="000A5497">
        <w:rPr>
          <w:rFonts w:eastAsia="Times New Roman" w:cs="Arial"/>
          <w:color w:val="000000"/>
          <w:sz w:val="16"/>
          <w:szCs w:val="16"/>
          <w:lang w:val="en-CN" w:eastAsia="zh-CN"/>
        </w:rPr>
        <w:t xml:space="preserve"> </w:t>
      </w:r>
      <w:r>
        <w:rPr>
          <w:b/>
          <w:noProof/>
          <w:sz w:val="24"/>
        </w:rPr>
        <w:t>21118</w:t>
      </w:r>
      <w:r>
        <w:rPr>
          <w:b/>
          <w:noProof/>
          <w:sz w:val="24"/>
        </w:rPr>
        <w:t>60</w:t>
      </w:r>
      <w:r>
        <w:rPr>
          <w:b/>
          <w:i/>
          <w:noProof/>
          <w:sz w:val="28"/>
        </w:rPr>
        <w:tab/>
      </w:r>
    </w:p>
    <w:p w14:paraId="38BFDD01" w14:textId="7905499C" w:rsidR="00D2092C" w:rsidRPr="00130C50" w:rsidRDefault="00130C50" w:rsidP="00D2092C">
      <w:pPr>
        <w:pStyle w:val="CRCoverPage"/>
        <w:outlineLvl w:val="0"/>
        <w:rPr>
          <w:rFonts w:eastAsia="MS Mincho" w:cs="Arial"/>
          <w:b/>
          <w:bCs/>
          <w:sz w:val="24"/>
          <w:szCs w:val="24"/>
          <w:lang w:eastAsia="ja-JP"/>
        </w:rPr>
      </w:pPr>
      <w:r w:rsidRPr="008573AD">
        <w:rPr>
          <w:rFonts w:eastAsia="MS Mincho" w:cs="Arial"/>
          <w:b/>
          <w:bCs/>
          <w:sz w:val="24"/>
          <w:szCs w:val="24"/>
          <w:lang w:eastAsia="ja-JP"/>
        </w:rPr>
        <w:t xml:space="preserve">e-Meeting, </w:t>
      </w:r>
      <w:r w:rsidRPr="007E35D5">
        <w:rPr>
          <w:rFonts w:eastAsia="MS Mincho" w:cs="Arial"/>
          <w:b/>
          <w:bCs/>
          <w:sz w:val="24"/>
          <w:szCs w:val="24"/>
          <w:lang w:val="en-CN" w:eastAsia="ja-JP"/>
        </w:rPr>
        <w:t>November 11</w:t>
      </w:r>
      <w:r w:rsidRPr="007E35D5">
        <w:rPr>
          <w:rFonts w:eastAsia="MS Mincho" w:cs="Arial"/>
          <w:b/>
          <w:bCs/>
          <w:sz w:val="24"/>
          <w:szCs w:val="24"/>
          <w:vertAlign w:val="superscript"/>
          <w:lang w:val="en-CN" w:eastAsia="ja-JP"/>
        </w:rPr>
        <w:t>th</w:t>
      </w:r>
      <w:r w:rsidRPr="007E35D5">
        <w:rPr>
          <w:rFonts w:eastAsia="MS Mincho" w:cs="Arial"/>
          <w:b/>
          <w:bCs/>
          <w:sz w:val="24"/>
          <w:szCs w:val="24"/>
          <w:lang w:val="en-CN" w:eastAsia="ja-JP"/>
        </w:rPr>
        <w:t xml:space="preserve"> – 19</w:t>
      </w:r>
      <w:r w:rsidRPr="007E35D5">
        <w:rPr>
          <w:rFonts w:eastAsia="MS Mincho" w:cs="Arial"/>
          <w:b/>
          <w:bCs/>
          <w:sz w:val="24"/>
          <w:szCs w:val="24"/>
          <w:vertAlign w:val="superscript"/>
          <w:lang w:val="en-CN" w:eastAsia="ja-JP"/>
        </w:rPr>
        <w:t>th</w:t>
      </w:r>
      <w:r w:rsidRPr="007E35D5">
        <w:rPr>
          <w:rFonts w:eastAsia="MS Mincho" w:cs="Arial"/>
          <w:b/>
          <w:bCs/>
          <w:sz w:val="24"/>
          <w:szCs w:val="24"/>
          <w:lang w:val="en-CN" w:eastAsia="ja-JP"/>
        </w:rPr>
        <w:t>, 2021</w:t>
      </w:r>
    </w:p>
    <w:p w14:paraId="338E3BF1" w14:textId="77777777" w:rsidR="00D2092C" w:rsidRPr="002576AD" w:rsidRDefault="00D2092C" w:rsidP="00D2092C">
      <w:pPr>
        <w:tabs>
          <w:tab w:val="center" w:pos="4536"/>
          <w:tab w:val="right" w:pos="9072"/>
        </w:tabs>
        <w:rPr>
          <w:rFonts w:ascii="Arial" w:eastAsia="MS Mincho" w:hAnsi="Arial" w:cs="Arial"/>
          <w:b/>
          <w:bCs/>
          <w:lang w:val="en-GB" w:eastAsia="ja-JP"/>
        </w:rPr>
      </w:pPr>
    </w:p>
    <w:p w14:paraId="729E5873" w14:textId="0768DB4E" w:rsidR="00D2092C" w:rsidRPr="00315C6E" w:rsidRDefault="00D2092C" w:rsidP="00D2092C">
      <w:pPr>
        <w:pStyle w:val="3GPPHeader"/>
        <w:rPr>
          <w:sz w:val="22"/>
          <w:szCs w:val="22"/>
        </w:rPr>
      </w:pPr>
      <w:r w:rsidRPr="00315C6E">
        <w:rPr>
          <w:sz w:val="22"/>
          <w:szCs w:val="22"/>
        </w:rPr>
        <w:t>Agenda Item:</w:t>
      </w:r>
      <w:r w:rsidRPr="00315C6E">
        <w:rPr>
          <w:sz w:val="22"/>
          <w:szCs w:val="22"/>
        </w:rPr>
        <w:tab/>
      </w:r>
      <w:r>
        <w:rPr>
          <w:sz w:val="22"/>
          <w:szCs w:val="22"/>
        </w:rPr>
        <w:t>8.1.</w:t>
      </w:r>
      <w:r w:rsidR="002619B2">
        <w:rPr>
          <w:sz w:val="22"/>
          <w:szCs w:val="22"/>
        </w:rPr>
        <w:t>5</w:t>
      </w:r>
    </w:p>
    <w:p w14:paraId="3FB4340E" w14:textId="77777777" w:rsidR="00D2092C" w:rsidRPr="00315C6E" w:rsidRDefault="00D2092C" w:rsidP="00D2092C">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7F3DD5B9" w14:textId="09F7F652" w:rsidR="00D2092C" w:rsidRDefault="00D2092C" w:rsidP="00D2092C">
      <w:pPr>
        <w:pStyle w:val="3GPPHeader"/>
        <w:rPr>
          <w:sz w:val="22"/>
          <w:szCs w:val="22"/>
        </w:rPr>
      </w:pPr>
      <w:r w:rsidRPr="00315C6E">
        <w:rPr>
          <w:sz w:val="22"/>
          <w:szCs w:val="22"/>
        </w:rPr>
        <w:t>Title:</w:t>
      </w:r>
      <w:r w:rsidRPr="00315C6E">
        <w:rPr>
          <w:sz w:val="22"/>
          <w:szCs w:val="22"/>
        </w:rPr>
        <w:tab/>
      </w:r>
      <w:r>
        <w:rPr>
          <w:sz w:val="22"/>
          <w:szCs w:val="22"/>
        </w:rPr>
        <w:t xml:space="preserve">On </w:t>
      </w:r>
      <w:r w:rsidR="002619B2">
        <w:rPr>
          <w:sz w:val="22"/>
          <w:szCs w:val="22"/>
        </w:rPr>
        <w:t>Further MIMO Enhancement</w:t>
      </w:r>
    </w:p>
    <w:p w14:paraId="023D15D8" w14:textId="77777777" w:rsidR="00D2092C" w:rsidRPr="00315C6E" w:rsidRDefault="00D2092C" w:rsidP="00D2092C">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4B63A29E" w14:textId="4ECC5866" w:rsidR="00FA538C" w:rsidRPr="0005612B" w:rsidRDefault="00FA538C" w:rsidP="00FA538C">
      <w:pPr>
        <w:pStyle w:val="0Maintext"/>
        <w:spacing w:after="120" w:afterAutospacing="0" w:line="240" w:lineRule="auto"/>
        <w:ind w:firstLine="0"/>
        <w:rPr>
          <w:lang w:val="en-US" w:eastAsia="zh-CN"/>
        </w:rPr>
      </w:pPr>
      <w:r>
        <w:rPr>
          <w:lang w:val="en-US"/>
        </w:rPr>
        <w:t xml:space="preserve">In this contribution, we provide some discussion on </w:t>
      </w:r>
      <w:r w:rsidR="00723A6C">
        <w:rPr>
          <w:lang w:val="en-US"/>
        </w:rPr>
        <w:t xml:space="preserve">even </w:t>
      </w:r>
      <w:r w:rsidR="001032CE">
        <w:rPr>
          <w:lang w:val="en-US"/>
        </w:rPr>
        <w:t>further MIMO Enhancement</w:t>
      </w:r>
      <w:r w:rsidR="007D1FCA">
        <w:rPr>
          <w:lang w:val="en-US"/>
        </w:rPr>
        <w:t>.</w:t>
      </w:r>
    </w:p>
    <w:p w14:paraId="3529C3F4" w14:textId="423784B6" w:rsidR="00732388" w:rsidRDefault="008F535A" w:rsidP="00D623A6">
      <w:pPr>
        <w:pStyle w:val="Heading1"/>
      </w:pPr>
      <w:r>
        <w:t>Discussion</w:t>
      </w:r>
    </w:p>
    <w:p w14:paraId="64F33DF5" w14:textId="77777777" w:rsidR="0089524F" w:rsidRDefault="0089524F" w:rsidP="0089524F">
      <w:pPr>
        <w:pStyle w:val="Heading2"/>
      </w:pPr>
      <w:r>
        <w:t>Beam management enhancement</w:t>
      </w:r>
    </w:p>
    <w:p w14:paraId="629CC442" w14:textId="77777777" w:rsidR="0089524F" w:rsidRDefault="0089524F" w:rsidP="0089524F">
      <w:pPr>
        <w:pStyle w:val="0Maintext"/>
        <w:spacing w:after="120" w:afterAutospacing="0" w:line="240" w:lineRule="auto"/>
        <w:ind w:firstLine="0"/>
        <w:rPr>
          <w:lang w:eastAsia="zh-CN"/>
        </w:rPr>
      </w:pPr>
      <w:r w:rsidRPr="002D7E5D">
        <w:rPr>
          <w:lang w:eastAsia="zh-CN"/>
        </w:rPr>
        <w:t xml:space="preserve">Since Rel-15/Rel-16, to improve the reliability, beam failure recovery operation has been supported for both PCell and SCell. However, the beam failure recovery mechanism only focuses on the recovery from downlink beam failure. It is possible that uplink beam fails while downlink beam can still work. </w:t>
      </w:r>
      <w:r>
        <w:rPr>
          <w:lang w:eastAsia="zh-CN"/>
        </w:rPr>
        <w:t>With regard to joint TCI and separate TCI based beam indication, such case could be possible. For joint TCI, a common beam is applied for uplink and downlink, however the link budget for uplink is still smaller than downlink, and with regard to MPE impact, the uplink link budget can get even smaller. For separate TCI, the uplink and downlink may be based on different beams, and the failure status for both beams could be quite different.</w:t>
      </w:r>
    </w:p>
    <w:p w14:paraId="3321F32A" w14:textId="5157A17C" w:rsidR="0089524F" w:rsidRPr="002D7E5D" w:rsidRDefault="0089524F" w:rsidP="0089524F">
      <w:pPr>
        <w:pStyle w:val="0Maintext"/>
        <w:spacing w:after="120" w:afterAutospacing="0" w:line="240" w:lineRule="auto"/>
        <w:ind w:firstLine="0"/>
        <w:rPr>
          <w:lang w:eastAsia="zh-CN"/>
        </w:rPr>
      </w:pPr>
      <w:r w:rsidRPr="002D7E5D">
        <w:rPr>
          <w:rFonts w:hint="eastAsia"/>
          <w:lang w:eastAsia="zh-CN"/>
        </w:rPr>
        <w:t>T</w:t>
      </w:r>
      <w:r w:rsidRPr="002D7E5D">
        <w:rPr>
          <w:lang w:eastAsia="zh-CN"/>
        </w:rPr>
        <w:t xml:space="preserve">hen when uplink beam failure happens, gNB cannot decode the beam report or acknowledgement of beam indication signaling correctly. </w:t>
      </w:r>
      <w:r>
        <w:rPr>
          <w:lang w:eastAsia="zh-CN"/>
        </w:rPr>
        <w:t xml:space="preserve">As shown in Figure 1, gNB may not get information of the potentially new uplink beam and may not be able to decode ACK for beam indication. </w:t>
      </w:r>
      <w:r w:rsidRPr="002D7E5D">
        <w:rPr>
          <w:lang w:eastAsia="zh-CN"/>
        </w:rPr>
        <w:t>The whole link can still be broken.</w:t>
      </w:r>
    </w:p>
    <w:p w14:paraId="387A6E45" w14:textId="77777777" w:rsidR="0089524F" w:rsidRDefault="0089524F" w:rsidP="0089524F">
      <w:pPr>
        <w:pStyle w:val="0Maintext"/>
        <w:spacing w:after="120" w:afterAutospacing="0" w:line="240" w:lineRule="auto"/>
        <w:ind w:firstLine="0"/>
        <w:jc w:val="center"/>
        <w:rPr>
          <w:lang w:eastAsia="zh-CN"/>
        </w:rPr>
      </w:pPr>
      <w:r w:rsidRPr="003358BE">
        <w:rPr>
          <w:noProof/>
          <w:lang w:eastAsia="zh-CN"/>
        </w:rPr>
        <w:drawing>
          <wp:inline distT="0" distB="0" distL="0" distR="0" wp14:anchorId="1C74E049" wp14:editId="4ACD1EAB">
            <wp:extent cx="5727700" cy="10591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727700" cy="1059180"/>
                    </a:xfrm>
                    <a:prstGeom prst="rect">
                      <a:avLst/>
                    </a:prstGeom>
                  </pic:spPr>
                </pic:pic>
              </a:graphicData>
            </a:graphic>
          </wp:inline>
        </w:drawing>
      </w:r>
    </w:p>
    <w:p w14:paraId="4BE52901" w14:textId="1A2FFFD3" w:rsidR="0089524F" w:rsidRPr="003358BE" w:rsidRDefault="0089524F" w:rsidP="0089524F">
      <w:pPr>
        <w:pStyle w:val="0Maintext"/>
        <w:spacing w:after="120" w:afterAutospacing="0" w:line="240" w:lineRule="auto"/>
        <w:ind w:firstLine="0"/>
        <w:jc w:val="center"/>
        <w:rPr>
          <w:b/>
          <w:bCs/>
          <w:lang w:eastAsia="zh-CN"/>
        </w:rPr>
      </w:pPr>
      <w:r w:rsidRPr="003358BE">
        <w:rPr>
          <w:b/>
          <w:bCs/>
          <w:lang w:eastAsia="zh-CN"/>
        </w:rPr>
        <w:t xml:space="preserve">Figure </w:t>
      </w:r>
      <w:r>
        <w:rPr>
          <w:b/>
          <w:bCs/>
          <w:lang w:eastAsia="zh-CN"/>
        </w:rPr>
        <w:t>1</w:t>
      </w:r>
      <w:r w:rsidRPr="003358BE">
        <w:rPr>
          <w:b/>
          <w:bCs/>
          <w:lang w:eastAsia="zh-CN"/>
        </w:rPr>
        <w:t>: Potential issue to main beam pair link due to uplink beam failure</w:t>
      </w:r>
    </w:p>
    <w:p w14:paraId="3162E055" w14:textId="77777777" w:rsidR="0089524F" w:rsidRDefault="0089524F" w:rsidP="0089524F">
      <w:pPr>
        <w:pStyle w:val="0Maintext"/>
        <w:spacing w:after="120" w:afterAutospacing="0" w:line="240" w:lineRule="auto"/>
        <w:ind w:firstLine="0"/>
        <w:rPr>
          <w:lang w:eastAsia="zh-CN"/>
        </w:rPr>
      </w:pPr>
      <w:r>
        <w:rPr>
          <w:lang w:eastAsia="zh-CN"/>
        </w:rPr>
        <w:t>Therefore, it is necessary to enhance the beam failure recovery with regard to uplink beam status and both beam indication modes: separate TCI and joint TCI.</w:t>
      </w:r>
    </w:p>
    <w:p w14:paraId="3944F5F8" w14:textId="6E7BDD5F" w:rsidR="0089524F" w:rsidRPr="00320127" w:rsidRDefault="0089524F" w:rsidP="0089524F">
      <w:pPr>
        <w:pStyle w:val="0Maintext"/>
        <w:spacing w:after="120" w:afterAutospacing="0" w:line="240" w:lineRule="auto"/>
        <w:ind w:firstLine="0"/>
        <w:rPr>
          <w:rFonts w:ascii="SimSun" w:eastAsia="SimSun" w:hAnsi="SimSun" w:cs="SimSun"/>
          <w:b/>
          <w:bCs/>
          <w:i/>
          <w:iCs/>
          <w:lang w:eastAsia="zh-CN"/>
        </w:rPr>
      </w:pPr>
      <w:r w:rsidRPr="00320127">
        <w:rPr>
          <w:b/>
          <w:bCs/>
          <w:i/>
          <w:iCs/>
          <w:lang w:eastAsia="zh-CN"/>
        </w:rPr>
        <w:t xml:space="preserve">Proposal </w:t>
      </w:r>
      <w:r>
        <w:rPr>
          <w:b/>
          <w:bCs/>
          <w:i/>
          <w:iCs/>
          <w:lang w:eastAsia="zh-CN"/>
        </w:rPr>
        <w:t>1</w:t>
      </w:r>
      <w:r w:rsidR="008B4DAE">
        <w:rPr>
          <w:b/>
          <w:bCs/>
          <w:i/>
          <w:iCs/>
          <w:lang w:eastAsia="zh-CN"/>
        </w:rPr>
        <w:t>.1</w:t>
      </w:r>
      <w:r w:rsidRPr="00320127">
        <w:rPr>
          <w:b/>
          <w:bCs/>
          <w:i/>
          <w:iCs/>
          <w:lang w:eastAsia="zh-CN"/>
        </w:rPr>
        <w:t xml:space="preserve">: Specify beam failure recovery enhancement with regard to uplink beam failure status and mechanism to recover from uplink beam failure. </w:t>
      </w:r>
    </w:p>
    <w:p w14:paraId="259D03D0" w14:textId="45C90E3F" w:rsidR="0089524F" w:rsidRDefault="0089524F" w:rsidP="0089524F">
      <w:pPr>
        <w:pStyle w:val="0Maintext"/>
        <w:spacing w:after="120" w:afterAutospacing="0" w:line="240" w:lineRule="auto"/>
        <w:ind w:firstLine="0"/>
        <w:rPr>
          <w:lang w:eastAsia="zh-CN"/>
        </w:rPr>
      </w:pPr>
      <w:r>
        <w:rPr>
          <w:rFonts w:hint="eastAsia"/>
          <w:lang w:eastAsia="zh-CN"/>
        </w:rPr>
        <w:t>In</w:t>
      </w:r>
      <w:r>
        <w:rPr>
          <w:lang w:eastAsia="zh-CN"/>
        </w:rPr>
        <w:t xml:space="preserve"> addition, Rel-15 beam management is designed based on 3 procedures: P1 is used for initial beam acquisition, P2 is used for network beam refinement, and P3 is used for UE beam refinement. From some study and simulation in Rel-17, it can be observed that UE beam change happens more frequently than network beam change. However, one problem is that gNB has no information whether/when to trigger P3, since gNB has no information about the UE beam status. Then UE has to rely on periodic SSB for P3, which increase</w:t>
      </w:r>
      <w:r w:rsidR="00A71C3F">
        <w:rPr>
          <w:lang w:eastAsia="zh-CN"/>
        </w:rPr>
        <w:t>s</w:t>
      </w:r>
      <w:r>
        <w:rPr>
          <w:lang w:eastAsia="zh-CN"/>
        </w:rPr>
        <w:t xml:space="preserve"> the overall latency for UE beam refinement. Rel-17 has reduced the latency for network beam change, but it fails to provide some mechanism for fast UE beam refinement. With regard to the network overhead and latency for P3, it is better that the P3 is triggered by UE. Thus, UE can trigger some aperiodic CSI-RS with repetition=on. In addition, with regard to IFDMA based CSI-RS structure, it would be better that gNB can provide some information to UE whether intra-symbol beam sweeping can be applied. The gNB </w:t>
      </w:r>
      <w:r w:rsidR="007D2369">
        <w:rPr>
          <w:lang w:eastAsia="zh-CN"/>
        </w:rPr>
        <w:t>may</w:t>
      </w:r>
      <w:r>
        <w:rPr>
          <w:lang w:eastAsia="zh-CN"/>
        </w:rPr>
        <w:t xml:space="preserve"> still transmit something in the unused resource elements, but such signals should be spatially uncorrelated.</w:t>
      </w:r>
    </w:p>
    <w:p w14:paraId="713EA1C5" w14:textId="17B927F1" w:rsidR="008B49BE" w:rsidRDefault="008B49BE" w:rsidP="0089524F">
      <w:pPr>
        <w:pStyle w:val="0Maintext"/>
        <w:spacing w:after="120" w:afterAutospacing="0" w:line="240" w:lineRule="auto"/>
        <w:ind w:firstLine="0"/>
        <w:rPr>
          <w:lang w:eastAsia="zh-CN"/>
        </w:rPr>
      </w:pPr>
      <w:r w:rsidRPr="00003990">
        <w:rPr>
          <w:lang w:eastAsia="zh-CN"/>
        </w:rPr>
        <w:lastRenderedPageBreak/>
        <w:t>Moreover, legacy QCL rule</w:t>
      </w:r>
      <w:r>
        <w:rPr>
          <w:lang w:eastAsia="zh-CN"/>
        </w:rPr>
        <w:t xml:space="preserve"> only defines the spatial Rx assumption from UE perspective. Such QCL rule is not friendly for UE to identify the best Rx beam for signals in a QCL chain. Some signals that are QCLed with QCL-TypeD may be transmitted with different Tx beams with the same or similar coarse direction. However, the best Rx beam for that kind of signals could still be different. Then it could introduce some unnecessary problems for UE to perform joint beam refinement based on signals in a QCL chain. Then to facilitate UE beam refinement, it is better that gNB can provide some direct QCL relationship for signals that share the same Tx beam. </w:t>
      </w:r>
    </w:p>
    <w:p w14:paraId="13A7F870" w14:textId="525BF2B1" w:rsidR="0089524F" w:rsidRPr="000D57FF" w:rsidRDefault="0089524F" w:rsidP="0089524F">
      <w:pPr>
        <w:pStyle w:val="0Maintext"/>
        <w:spacing w:after="120" w:afterAutospacing="0" w:line="240" w:lineRule="auto"/>
        <w:ind w:firstLine="0"/>
        <w:rPr>
          <w:b/>
          <w:bCs/>
          <w:i/>
          <w:iCs/>
          <w:lang w:eastAsia="zh-CN"/>
        </w:rPr>
      </w:pPr>
      <w:r w:rsidRPr="000D57FF">
        <w:rPr>
          <w:b/>
          <w:bCs/>
          <w:i/>
          <w:iCs/>
          <w:lang w:eastAsia="zh-CN"/>
        </w:rPr>
        <w:t xml:space="preserve">Proposal </w:t>
      </w:r>
      <w:r w:rsidR="008B4DAE">
        <w:rPr>
          <w:b/>
          <w:bCs/>
          <w:i/>
          <w:iCs/>
          <w:lang w:eastAsia="zh-CN"/>
        </w:rPr>
        <w:t>1.</w:t>
      </w:r>
      <w:r>
        <w:rPr>
          <w:b/>
          <w:bCs/>
          <w:i/>
          <w:iCs/>
          <w:lang w:eastAsia="zh-CN"/>
        </w:rPr>
        <w:t>2</w:t>
      </w:r>
      <w:r w:rsidRPr="000D57FF">
        <w:rPr>
          <w:b/>
          <w:bCs/>
          <w:i/>
          <w:iCs/>
          <w:lang w:eastAsia="zh-CN"/>
        </w:rPr>
        <w:t>: Investigate and if needed specify latency reduction for UE beam refinement, e.g. UE triggered aperiodic CSI-RS for P3</w:t>
      </w:r>
      <w:r w:rsidR="008B49BE">
        <w:rPr>
          <w:b/>
          <w:bCs/>
          <w:i/>
          <w:iCs/>
          <w:lang w:eastAsia="zh-CN"/>
        </w:rPr>
        <w:t xml:space="preserve">, </w:t>
      </w:r>
      <w:r w:rsidRPr="000D57FF">
        <w:rPr>
          <w:b/>
          <w:bCs/>
          <w:i/>
          <w:iCs/>
          <w:lang w:eastAsia="zh-CN"/>
        </w:rPr>
        <w:t>intra-symbol beam sweeping based on IFDMA based CSI-RS</w:t>
      </w:r>
      <w:r w:rsidR="008B49BE">
        <w:rPr>
          <w:b/>
          <w:bCs/>
          <w:i/>
          <w:iCs/>
          <w:lang w:eastAsia="zh-CN"/>
        </w:rPr>
        <w:t xml:space="preserve"> and to introduce a new QCL type to provide spatial Tx parameters</w:t>
      </w:r>
      <w:r w:rsidRPr="000D57FF">
        <w:rPr>
          <w:b/>
          <w:bCs/>
          <w:i/>
          <w:iCs/>
          <w:lang w:eastAsia="zh-CN"/>
        </w:rPr>
        <w:t>.</w:t>
      </w:r>
      <w:r w:rsidRPr="000D57FF">
        <w:rPr>
          <w:rFonts w:hint="eastAsia"/>
          <w:b/>
          <w:bCs/>
          <w:i/>
          <w:iCs/>
          <w:lang w:eastAsia="zh-CN"/>
        </w:rPr>
        <w:t xml:space="preserve"> </w:t>
      </w:r>
    </w:p>
    <w:p w14:paraId="2DF2AB2B" w14:textId="77777777" w:rsidR="0089524F" w:rsidRDefault="0089524F" w:rsidP="0089524F">
      <w:pPr>
        <w:pStyle w:val="0Maintext"/>
        <w:spacing w:after="120" w:afterAutospacing="0" w:line="240" w:lineRule="auto"/>
        <w:ind w:firstLine="0"/>
        <w:rPr>
          <w:lang w:eastAsia="zh-CN"/>
        </w:rPr>
      </w:pPr>
      <w:r w:rsidRPr="000D57FF">
        <w:rPr>
          <w:lang w:eastAsia="zh-CN"/>
        </w:rPr>
        <w:t>Further</w:t>
      </w:r>
      <w:r>
        <w:rPr>
          <w:lang w:eastAsia="zh-CN"/>
        </w:rPr>
        <w:t>, L1/L2 centric inter-cell mobility has been introduced since Rel-17. It was agreed to study whether to introduce some event-based beam report. However, with ideal backhaul, the inter-cell mobility could be quite similar to intra-cell mobility. Thus, no matter whether the beam report is for intra-cell mobility or inter-cell mobility, more important aspect is that the potential better beam should be identified as soon as possible. Thus, the event-based beam report can be considered in both intra-cell mobility and inter-cell mobility so as to reduce the whole beam selection latency.</w:t>
      </w:r>
    </w:p>
    <w:p w14:paraId="519D593A" w14:textId="6A38FBB9" w:rsidR="0089524F" w:rsidRPr="0089524F" w:rsidRDefault="0089524F" w:rsidP="0089524F">
      <w:pPr>
        <w:pStyle w:val="0Maintext"/>
        <w:spacing w:after="120" w:afterAutospacing="0" w:line="240" w:lineRule="auto"/>
        <w:ind w:firstLine="0"/>
        <w:rPr>
          <w:rFonts w:cs="Times New Roman"/>
          <w:b/>
          <w:bCs/>
          <w:i/>
          <w:iCs/>
          <w:lang w:eastAsia="zh-CN"/>
        </w:rPr>
      </w:pPr>
      <w:r w:rsidRPr="0089524F">
        <w:rPr>
          <w:rFonts w:cs="Times New Roman"/>
          <w:b/>
          <w:bCs/>
          <w:i/>
          <w:iCs/>
          <w:lang w:eastAsia="zh-CN"/>
        </w:rPr>
        <w:t xml:space="preserve">Proposal </w:t>
      </w:r>
      <w:r w:rsidR="008B4DAE">
        <w:rPr>
          <w:rFonts w:cs="Times New Roman"/>
          <w:b/>
          <w:bCs/>
          <w:i/>
          <w:iCs/>
          <w:lang w:eastAsia="zh-CN"/>
        </w:rPr>
        <w:t>1.</w:t>
      </w:r>
      <w:r>
        <w:rPr>
          <w:rFonts w:cs="Times New Roman"/>
          <w:b/>
          <w:bCs/>
          <w:i/>
          <w:iCs/>
          <w:lang w:eastAsia="zh-CN"/>
        </w:rPr>
        <w:t>3</w:t>
      </w:r>
      <w:r w:rsidRPr="0089524F">
        <w:rPr>
          <w:rFonts w:eastAsia="SimSun" w:cs="Times New Roman"/>
          <w:b/>
          <w:bCs/>
          <w:i/>
          <w:iCs/>
          <w:lang w:val="en-US" w:eastAsia="zh-CN"/>
        </w:rPr>
        <w:t xml:space="preserve">: </w:t>
      </w:r>
      <w:r w:rsidRPr="0089524F">
        <w:rPr>
          <w:rFonts w:cs="Times New Roman"/>
          <w:b/>
          <w:bCs/>
          <w:i/>
          <w:iCs/>
          <w:lang w:eastAsia="zh-CN"/>
        </w:rPr>
        <w:t>Investigate and if needed specify event</w:t>
      </w:r>
      <w:r>
        <w:rPr>
          <w:rFonts w:cs="Times New Roman"/>
          <w:b/>
          <w:bCs/>
          <w:i/>
          <w:iCs/>
          <w:lang w:eastAsia="zh-CN"/>
        </w:rPr>
        <w:t>-</w:t>
      </w:r>
      <w:r w:rsidRPr="0089524F">
        <w:rPr>
          <w:rFonts w:cs="Times New Roman"/>
          <w:b/>
          <w:bCs/>
          <w:i/>
          <w:iCs/>
          <w:lang w:eastAsia="zh-CN"/>
        </w:rPr>
        <w:t>based beam report to reduce beam selection latency for both intra-cell and inter-cell mobility.</w:t>
      </w:r>
    </w:p>
    <w:p w14:paraId="4437BEC8" w14:textId="550896B6" w:rsidR="00003990" w:rsidRDefault="00036DC1" w:rsidP="00036DC1">
      <w:pPr>
        <w:pStyle w:val="0Maintext"/>
        <w:spacing w:after="120" w:afterAutospacing="0" w:line="240" w:lineRule="auto"/>
        <w:ind w:firstLine="0"/>
        <w:rPr>
          <w:lang w:val="en-US" w:eastAsia="zh-CN"/>
        </w:rPr>
      </w:pPr>
      <w:r>
        <w:rPr>
          <w:lang w:eastAsia="zh-CN"/>
        </w:rPr>
        <w:t xml:space="preserve">In addition, the latency for initial beam acquisition for SCell activation and new beam identification is still large. </w:t>
      </w:r>
      <w:r>
        <w:rPr>
          <w:lang w:val="en-US" w:eastAsia="zh-CN"/>
        </w:rPr>
        <w:t>To find out the best beam pair, UE may need to try N</w:t>
      </w:r>
      <w:r w:rsidRPr="00AB59B7">
        <w:rPr>
          <w:vertAlign w:val="subscript"/>
          <w:lang w:val="en-US" w:eastAsia="zh-CN"/>
        </w:rPr>
        <w:t>Tx</w:t>
      </w:r>
      <w:r>
        <w:rPr>
          <w:lang w:val="en-US" w:eastAsia="zh-CN"/>
        </w:rPr>
        <w:t>*N</w:t>
      </w:r>
      <w:r w:rsidRPr="00AB59B7">
        <w:rPr>
          <w:vertAlign w:val="subscript"/>
          <w:lang w:val="en-US" w:eastAsia="zh-CN"/>
        </w:rPr>
        <w:t>Rx</w:t>
      </w:r>
      <w:r>
        <w:rPr>
          <w:lang w:val="en-US" w:eastAsia="zh-CN"/>
        </w:rPr>
        <w:t xml:space="preserve"> SSBs or N</w:t>
      </w:r>
      <w:r w:rsidRPr="00AB59B7">
        <w:rPr>
          <w:vertAlign w:val="subscript"/>
          <w:lang w:val="en-US" w:eastAsia="zh-CN"/>
        </w:rPr>
        <w:t>Tx</w:t>
      </w:r>
      <w:r>
        <w:rPr>
          <w:lang w:val="en-US" w:eastAsia="zh-CN"/>
        </w:rPr>
        <w:t>*N</w:t>
      </w:r>
      <w:r w:rsidRPr="00AB59B7">
        <w:rPr>
          <w:vertAlign w:val="subscript"/>
          <w:lang w:val="en-US" w:eastAsia="zh-CN"/>
        </w:rPr>
        <w:t>Rx</w:t>
      </w:r>
      <w:r>
        <w:rPr>
          <w:lang w:val="en-US" w:eastAsia="zh-CN"/>
        </w:rPr>
        <w:t xml:space="preserve">/K SSBs, where K indicates the number of beams to be applied for a SSB. However, UE has no QCL relationship related information for the SSBs. Thus, UE has to blindly tried the beam tracking loop for each SSB individually. If the UE can </w:t>
      </w:r>
      <w:r w:rsidR="007D2369">
        <w:rPr>
          <w:lang w:val="en-US" w:eastAsia="zh-CN"/>
        </w:rPr>
        <w:t xml:space="preserve">be made </w:t>
      </w:r>
      <w:r>
        <w:rPr>
          <w:lang w:val="en-US" w:eastAsia="zh-CN"/>
        </w:rPr>
        <w:t xml:space="preserve">aware </w:t>
      </w:r>
      <w:r w:rsidR="007D2369">
        <w:rPr>
          <w:lang w:val="en-US" w:eastAsia="zh-CN"/>
        </w:rPr>
        <w:t xml:space="preserve">of </w:t>
      </w:r>
      <w:r>
        <w:rPr>
          <w:lang w:val="en-US" w:eastAsia="zh-CN"/>
        </w:rPr>
        <w:t>some QCL information for SSBs, then UE can try Rx beam sweeping across SSBs. This may not be helpful for initial access procedure, but it could help to accelerate the beam acquisition procedure for intra-cell/inter-cell mobility, SCell activation and new beam identification</w:t>
      </w:r>
      <w:r w:rsidR="00B4370D">
        <w:rPr>
          <w:lang w:val="en-US" w:eastAsia="zh-CN"/>
        </w:rPr>
        <w:t>, etc</w:t>
      </w:r>
      <w:r>
        <w:rPr>
          <w:lang w:val="en-US" w:eastAsia="zh-CN"/>
        </w:rPr>
        <w:t xml:space="preserve">. Figure </w:t>
      </w:r>
      <w:r w:rsidR="0014691C">
        <w:rPr>
          <w:lang w:val="en-US" w:eastAsia="zh-CN"/>
        </w:rPr>
        <w:t>2 illustrates an example for this NW assisted beam selection, where the beams for SSB can be divided into several groups, and UE can firstly track the SSBs in a group based on a single beam tracking loop, and then UE can perform some further beam tracking for the beams in a SSB group to identify the best beam.</w:t>
      </w:r>
    </w:p>
    <w:p w14:paraId="20AE3B48" w14:textId="4496F86D" w:rsidR="00036DC1" w:rsidRDefault="00036DC1" w:rsidP="00036DC1">
      <w:pPr>
        <w:pStyle w:val="0Maintext"/>
        <w:spacing w:after="120" w:afterAutospacing="0" w:line="240" w:lineRule="auto"/>
        <w:ind w:firstLine="0"/>
        <w:rPr>
          <w:lang w:val="en-US" w:eastAsia="zh-CN"/>
        </w:rPr>
      </w:pPr>
      <w:r w:rsidRPr="00036DC1">
        <w:rPr>
          <w:noProof/>
          <w:lang w:val="en-US" w:eastAsia="zh-CN"/>
        </w:rPr>
        <w:drawing>
          <wp:inline distT="0" distB="0" distL="0" distR="0" wp14:anchorId="6EC54855" wp14:editId="41389D58">
            <wp:extent cx="5727700" cy="1777365"/>
            <wp:effectExtent l="0" t="0" r="0" b="635"/>
            <wp:docPr id="5" name="Picture 5" descr="Chart, diagram, bubbl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diagram, bubble chart&#10;&#10;Description automatically generated"/>
                    <pic:cNvPicPr/>
                  </pic:nvPicPr>
                  <pic:blipFill>
                    <a:blip r:embed="rId6"/>
                    <a:stretch>
                      <a:fillRect/>
                    </a:stretch>
                  </pic:blipFill>
                  <pic:spPr>
                    <a:xfrm>
                      <a:off x="0" y="0"/>
                      <a:ext cx="5727700" cy="1777365"/>
                    </a:xfrm>
                    <a:prstGeom prst="rect">
                      <a:avLst/>
                    </a:prstGeom>
                  </pic:spPr>
                </pic:pic>
              </a:graphicData>
            </a:graphic>
          </wp:inline>
        </w:drawing>
      </w:r>
    </w:p>
    <w:p w14:paraId="377607D3" w14:textId="40E4E080" w:rsidR="0014691C" w:rsidRDefault="0014691C" w:rsidP="0014691C">
      <w:pPr>
        <w:pStyle w:val="0Maintext"/>
        <w:spacing w:after="120" w:afterAutospacing="0" w:line="240" w:lineRule="auto"/>
        <w:ind w:firstLine="0"/>
        <w:jc w:val="center"/>
        <w:rPr>
          <w:lang w:val="en-US" w:eastAsia="zh-CN"/>
        </w:rPr>
      </w:pPr>
      <w:r w:rsidRPr="003358BE">
        <w:rPr>
          <w:b/>
          <w:bCs/>
          <w:lang w:eastAsia="zh-CN"/>
        </w:rPr>
        <w:t xml:space="preserve">Figure </w:t>
      </w:r>
      <w:r>
        <w:rPr>
          <w:b/>
          <w:bCs/>
          <w:lang w:eastAsia="zh-CN"/>
        </w:rPr>
        <w:t>2</w:t>
      </w:r>
      <w:r w:rsidRPr="003358BE">
        <w:rPr>
          <w:b/>
          <w:bCs/>
          <w:lang w:eastAsia="zh-CN"/>
        </w:rPr>
        <w:t xml:space="preserve">: </w:t>
      </w:r>
      <w:r>
        <w:rPr>
          <w:b/>
          <w:bCs/>
          <w:lang w:eastAsia="zh-CN"/>
        </w:rPr>
        <w:t>An example for NW assisted beam tracking</w:t>
      </w:r>
    </w:p>
    <w:p w14:paraId="402382AD" w14:textId="604D057C" w:rsidR="00036DC1" w:rsidRPr="0014691C" w:rsidRDefault="00036DC1" w:rsidP="00036DC1">
      <w:pPr>
        <w:pStyle w:val="0Maintext"/>
        <w:spacing w:after="120" w:afterAutospacing="0" w:line="240" w:lineRule="auto"/>
        <w:ind w:firstLine="0"/>
        <w:rPr>
          <w:b/>
          <w:bCs/>
          <w:i/>
          <w:iCs/>
          <w:lang w:eastAsia="zh-CN"/>
        </w:rPr>
      </w:pPr>
      <w:r w:rsidRPr="0014691C">
        <w:rPr>
          <w:b/>
          <w:bCs/>
          <w:i/>
          <w:iCs/>
          <w:lang w:val="en-US" w:eastAsia="zh-CN"/>
        </w:rPr>
        <w:t xml:space="preserve">Proposal </w:t>
      </w:r>
      <w:r w:rsidR="008B4DAE">
        <w:rPr>
          <w:b/>
          <w:bCs/>
          <w:i/>
          <w:iCs/>
          <w:lang w:val="en-US" w:eastAsia="zh-CN"/>
        </w:rPr>
        <w:t>1.</w:t>
      </w:r>
      <w:r w:rsidRPr="0014691C">
        <w:rPr>
          <w:b/>
          <w:bCs/>
          <w:i/>
          <w:iCs/>
          <w:lang w:val="en-US" w:eastAsia="zh-CN"/>
        </w:rPr>
        <w:t xml:space="preserve">4: </w:t>
      </w:r>
      <w:r w:rsidR="0014691C" w:rsidRPr="0014691C">
        <w:rPr>
          <w:b/>
          <w:bCs/>
          <w:i/>
          <w:iCs/>
          <w:lang w:val="en-US" w:eastAsia="zh-CN"/>
        </w:rPr>
        <w:t xml:space="preserve">Specify </w:t>
      </w:r>
      <w:r w:rsidR="0014691C">
        <w:rPr>
          <w:b/>
          <w:bCs/>
          <w:i/>
          <w:iCs/>
          <w:lang w:val="en-US" w:eastAsia="zh-CN"/>
        </w:rPr>
        <w:t xml:space="preserve">that </w:t>
      </w:r>
      <w:r w:rsidR="0014691C" w:rsidRPr="0014691C">
        <w:rPr>
          <w:b/>
          <w:bCs/>
          <w:i/>
          <w:iCs/>
          <w:lang w:val="en-US" w:eastAsia="zh-CN"/>
        </w:rPr>
        <w:t xml:space="preserve">network </w:t>
      </w:r>
      <w:r w:rsidR="0014691C">
        <w:rPr>
          <w:b/>
          <w:bCs/>
          <w:i/>
          <w:iCs/>
          <w:lang w:val="en-US" w:eastAsia="zh-CN"/>
        </w:rPr>
        <w:t xml:space="preserve">can </w:t>
      </w:r>
      <w:r w:rsidR="0014691C" w:rsidRPr="0014691C">
        <w:rPr>
          <w:b/>
          <w:bCs/>
          <w:i/>
          <w:iCs/>
          <w:lang w:val="en-US" w:eastAsia="zh-CN"/>
        </w:rPr>
        <w:t>provide some QCL relationship between SSBs to reduce beam selection latency</w:t>
      </w:r>
      <w:r w:rsidR="0014691C">
        <w:rPr>
          <w:b/>
          <w:bCs/>
          <w:i/>
          <w:iCs/>
          <w:lang w:val="en-US" w:eastAsia="zh-CN"/>
        </w:rPr>
        <w:t xml:space="preserve"> for P1 for SCell activation, intra-cell/inter-cell mobility and new beam identification.</w:t>
      </w:r>
    </w:p>
    <w:p w14:paraId="392FBD40" w14:textId="07C2BA23" w:rsidR="00A13568" w:rsidRPr="00A13568" w:rsidRDefault="001032CE" w:rsidP="00A13568">
      <w:pPr>
        <w:pStyle w:val="Heading2"/>
      </w:pPr>
      <w:r>
        <w:t>UE coordination-based beam management and CSI report</w:t>
      </w:r>
    </w:p>
    <w:p w14:paraId="35345BA6" w14:textId="6BDD0A04" w:rsidR="001032CE" w:rsidRDefault="001032CE" w:rsidP="008F535A">
      <w:pPr>
        <w:pStyle w:val="0Maintext"/>
        <w:spacing w:after="120" w:afterAutospacing="0" w:line="240" w:lineRule="auto"/>
        <w:ind w:firstLine="0"/>
        <w:rPr>
          <w:lang w:eastAsia="zh-CN"/>
        </w:rPr>
      </w:pPr>
      <w:r>
        <w:rPr>
          <w:lang w:eastAsia="zh-CN"/>
        </w:rPr>
        <w:t xml:space="preserve">Currently, each UE should perform the beam management and CSI report related procedure individually. As more and more UEs connect to the network, such individual beam management and CSI report would increase the system overhead. In addition, individual beam management and CSI report would also cause unnecessary power consumption in UE side. For some UEs that are spatially correlated, e.g. in the similar location, most likely such UEs could share the same best transmission direction. With certain coordination, the UEs can share some beam management and CSI related procedure as shown in Figure </w:t>
      </w:r>
      <w:r w:rsidR="0014691C">
        <w:rPr>
          <w:lang w:eastAsia="zh-CN"/>
        </w:rPr>
        <w:t>3</w:t>
      </w:r>
      <w:r>
        <w:rPr>
          <w:lang w:eastAsia="zh-CN"/>
        </w:rPr>
        <w:t>.</w:t>
      </w:r>
    </w:p>
    <w:p w14:paraId="0B7143A5" w14:textId="4B7CF084" w:rsidR="001032CE" w:rsidRDefault="000D36CE" w:rsidP="001032CE">
      <w:pPr>
        <w:pStyle w:val="0Maintext"/>
        <w:spacing w:after="120" w:afterAutospacing="0" w:line="240" w:lineRule="auto"/>
        <w:ind w:firstLine="0"/>
        <w:jc w:val="center"/>
        <w:rPr>
          <w:lang w:eastAsia="zh-CN"/>
        </w:rPr>
      </w:pPr>
      <w:r w:rsidRPr="000D36CE">
        <w:rPr>
          <w:noProof/>
          <w:lang w:eastAsia="zh-CN"/>
        </w:rPr>
        <w:lastRenderedPageBreak/>
        <w:drawing>
          <wp:inline distT="0" distB="0" distL="0" distR="0" wp14:anchorId="1323D34B" wp14:editId="556C15CF">
            <wp:extent cx="5727700" cy="2304415"/>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7"/>
                    <a:stretch>
                      <a:fillRect/>
                    </a:stretch>
                  </pic:blipFill>
                  <pic:spPr>
                    <a:xfrm>
                      <a:off x="0" y="0"/>
                      <a:ext cx="5727700" cy="2304415"/>
                    </a:xfrm>
                    <a:prstGeom prst="rect">
                      <a:avLst/>
                    </a:prstGeom>
                  </pic:spPr>
                </pic:pic>
              </a:graphicData>
            </a:graphic>
          </wp:inline>
        </w:drawing>
      </w:r>
    </w:p>
    <w:p w14:paraId="1EC93D37" w14:textId="46857E33" w:rsidR="001032CE" w:rsidRPr="001032CE" w:rsidRDefault="001032CE" w:rsidP="001032CE">
      <w:pPr>
        <w:pStyle w:val="0Maintext"/>
        <w:spacing w:after="120" w:afterAutospacing="0" w:line="240" w:lineRule="auto"/>
        <w:ind w:firstLine="0"/>
        <w:jc w:val="center"/>
        <w:rPr>
          <w:b/>
          <w:bCs/>
          <w:lang w:eastAsia="zh-CN"/>
        </w:rPr>
      </w:pPr>
      <w:r w:rsidRPr="001032CE">
        <w:rPr>
          <w:b/>
          <w:bCs/>
          <w:lang w:eastAsia="zh-CN"/>
        </w:rPr>
        <w:t xml:space="preserve">Figure </w:t>
      </w:r>
      <w:r w:rsidR="0014691C">
        <w:rPr>
          <w:b/>
          <w:bCs/>
          <w:lang w:eastAsia="zh-CN"/>
        </w:rPr>
        <w:t>3</w:t>
      </w:r>
      <w:r w:rsidRPr="001032CE">
        <w:rPr>
          <w:b/>
          <w:bCs/>
          <w:lang w:eastAsia="zh-CN"/>
        </w:rPr>
        <w:t>: UE coordination-based beam management and CSI</w:t>
      </w:r>
    </w:p>
    <w:p w14:paraId="5BB183BF" w14:textId="6638AFEA" w:rsidR="001032CE" w:rsidRDefault="001032CE" w:rsidP="008F535A">
      <w:pPr>
        <w:pStyle w:val="0Maintext"/>
        <w:spacing w:after="120" w:afterAutospacing="0" w:line="240" w:lineRule="auto"/>
        <w:ind w:firstLine="0"/>
        <w:rPr>
          <w:lang w:eastAsia="zh-CN"/>
        </w:rPr>
      </w:pPr>
      <w:r>
        <w:rPr>
          <w:lang w:eastAsia="zh-CN"/>
        </w:rPr>
        <w:t>Since the UEs may share the same or highly correlated downlink transmission direction, one single beam management and CSI report related procedure should be enough for both UEs, and one of the UEs can be used to perform such procedure. The other UEs do not need to waste power to perform any measurement related procedure. Instead, such UEs only need to communicate with the gNB for data</w:t>
      </w:r>
      <w:r w:rsidR="00B02855">
        <w:rPr>
          <w:lang w:eastAsia="zh-CN"/>
        </w:rPr>
        <w:t xml:space="preserve"> and control signal related</w:t>
      </w:r>
      <w:r>
        <w:rPr>
          <w:lang w:eastAsia="zh-CN"/>
        </w:rPr>
        <w:t xml:space="preserve"> transmission and reception.</w:t>
      </w:r>
    </w:p>
    <w:p w14:paraId="27C19740" w14:textId="17A68953" w:rsidR="00B02855" w:rsidRDefault="00B02855" w:rsidP="008F535A">
      <w:pPr>
        <w:pStyle w:val="0Maintext"/>
        <w:spacing w:after="120" w:afterAutospacing="0" w:line="240" w:lineRule="auto"/>
        <w:ind w:firstLine="0"/>
        <w:rPr>
          <w:b/>
          <w:bCs/>
          <w:i/>
          <w:iCs/>
          <w:lang w:eastAsia="zh-CN"/>
        </w:rPr>
      </w:pPr>
      <w:r w:rsidRPr="00B02855">
        <w:rPr>
          <w:b/>
          <w:bCs/>
          <w:i/>
          <w:iCs/>
          <w:lang w:eastAsia="zh-CN"/>
        </w:rPr>
        <w:t xml:space="preserve">Proposal </w:t>
      </w:r>
      <w:r w:rsidR="008B4DAE">
        <w:rPr>
          <w:b/>
          <w:bCs/>
          <w:i/>
          <w:iCs/>
          <w:lang w:eastAsia="zh-CN"/>
        </w:rPr>
        <w:t>2.1</w:t>
      </w:r>
      <w:r w:rsidRPr="00B02855">
        <w:rPr>
          <w:b/>
          <w:bCs/>
          <w:i/>
          <w:iCs/>
          <w:lang w:eastAsia="zh-CN"/>
        </w:rPr>
        <w:t xml:space="preserve">: </w:t>
      </w:r>
      <w:r w:rsidR="00723A6C">
        <w:rPr>
          <w:b/>
          <w:bCs/>
          <w:i/>
          <w:iCs/>
          <w:lang w:eastAsia="zh-CN"/>
        </w:rPr>
        <w:t>With regard to overhead reduction for beam/CSI measurement</w:t>
      </w:r>
      <w:r w:rsidR="0014691C">
        <w:rPr>
          <w:b/>
          <w:bCs/>
          <w:i/>
          <w:iCs/>
          <w:lang w:eastAsia="zh-CN"/>
        </w:rPr>
        <w:t>/</w:t>
      </w:r>
      <w:r w:rsidR="00723A6C">
        <w:rPr>
          <w:b/>
          <w:bCs/>
          <w:i/>
          <w:iCs/>
          <w:lang w:eastAsia="zh-CN"/>
        </w:rPr>
        <w:t>report</w:t>
      </w:r>
      <w:r w:rsidR="001B377D">
        <w:rPr>
          <w:b/>
          <w:bCs/>
          <w:i/>
          <w:iCs/>
          <w:lang w:eastAsia="zh-CN"/>
        </w:rPr>
        <w:t>/selection</w:t>
      </w:r>
      <w:r w:rsidR="00723A6C">
        <w:rPr>
          <w:b/>
          <w:bCs/>
          <w:i/>
          <w:iCs/>
          <w:lang w:eastAsia="zh-CN"/>
        </w:rPr>
        <w:t xml:space="preserve"> and UE power saving, </w:t>
      </w:r>
      <w:r w:rsidR="00FC434C">
        <w:rPr>
          <w:b/>
          <w:bCs/>
          <w:i/>
          <w:iCs/>
          <w:lang w:eastAsia="zh-CN"/>
        </w:rPr>
        <w:t xml:space="preserve">or to facilitate NW Multi-user scheduling, </w:t>
      </w:r>
      <w:r w:rsidR="00190B67">
        <w:rPr>
          <w:b/>
          <w:bCs/>
          <w:i/>
          <w:iCs/>
          <w:lang w:eastAsia="zh-CN"/>
        </w:rPr>
        <w:t>s</w:t>
      </w:r>
      <w:r w:rsidR="00723A6C">
        <w:rPr>
          <w:b/>
          <w:bCs/>
          <w:i/>
          <w:iCs/>
          <w:lang w:eastAsia="zh-CN"/>
        </w:rPr>
        <w:t>pecify</w:t>
      </w:r>
      <w:r w:rsidRPr="00B02855">
        <w:rPr>
          <w:b/>
          <w:bCs/>
          <w:i/>
          <w:iCs/>
          <w:lang w:eastAsia="zh-CN"/>
        </w:rPr>
        <w:t xml:space="preserve"> UE coordination-based beam </w:t>
      </w:r>
      <w:r w:rsidR="001363B0">
        <w:rPr>
          <w:b/>
          <w:bCs/>
          <w:i/>
          <w:iCs/>
          <w:lang w:eastAsia="zh-CN"/>
        </w:rPr>
        <w:t>measurement/report/selection</w:t>
      </w:r>
      <w:r w:rsidRPr="00B02855">
        <w:rPr>
          <w:b/>
          <w:bCs/>
          <w:i/>
          <w:iCs/>
          <w:lang w:eastAsia="zh-CN"/>
        </w:rPr>
        <w:t xml:space="preserve"> and CSI feedback</w:t>
      </w:r>
      <w:r w:rsidR="00160149">
        <w:rPr>
          <w:b/>
          <w:bCs/>
          <w:i/>
          <w:iCs/>
          <w:lang w:eastAsia="zh-CN"/>
        </w:rPr>
        <w:t>.</w:t>
      </w:r>
    </w:p>
    <w:p w14:paraId="7A360C7C" w14:textId="1C654CBD" w:rsidR="00B02855" w:rsidRDefault="004202C6" w:rsidP="004202C6">
      <w:pPr>
        <w:pStyle w:val="Heading2"/>
      </w:pPr>
      <w:r>
        <w:t>CSI feedback</w:t>
      </w:r>
      <w:r w:rsidR="00653EF8">
        <w:t xml:space="preserve"> enhancement</w:t>
      </w:r>
    </w:p>
    <w:p w14:paraId="44D5F2B1" w14:textId="5CF59C06" w:rsidR="004202C6" w:rsidRDefault="0042327A" w:rsidP="008F535A">
      <w:pPr>
        <w:pStyle w:val="0Maintext"/>
        <w:spacing w:after="120" w:afterAutospacing="0" w:line="240" w:lineRule="auto"/>
        <w:ind w:firstLine="0"/>
        <w:rPr>
          <w:lang w:eastAsia="zh-CN"/>
        </w:rPr>
      </w:pPr>
      <w:r>
        <w:rPr>
          <w:lang w:eastAsia="zh-CN"/>
        </w:rPr>
        <w:t xml:space="preserve">Currently UE can report the PMI/CQI for a single rank in CSI report. However sometimes as a result of MU-MIMO pairing or retransmission, gNB needs to try a different rank for the downlink transmission. The gNB may not have enough information about another rank as shown in Figure </w:t>
      </w:r>
      <w:r w:rsidR="0014691C">
        <w:rPr>
          <w:lang w:eastAsia="zh-CN"/>
        </w:rPr>
        <w:t>4</w:t>
      </w:r>
      <w:r>
        <w:rPr>
          <w:lang w:eastAsia="zh-CN"/>
        </w:rPr>
        <w:t xml:space="preserve"> and Figure </w:t>
      </w:r>
      <w:r w:rsidR="0014691C">
        <w:rPr>
          <w:lang w:eastAsia="zh-CN"/>
        </w:rPr>
        <w:t>5</w:t>
      </w:r>
      <w:r>
        <w:rPr>
          <w:lang w:eastAsia="zh-CN"/>
        </w:rPr>
        <w:t>, but UE should have already measured the CSI for different ranks in CSI measurement. Then to support different kinds of scenarios that may require a different rank for downlink transmission, it is necessary to study that UE can report PMI/CQI for more than 1 ranks in a CSI report.</w:t>
      </w:r>
    </w:p>
    <w:p w14:paraId="0430FFA9" w14:textId="6963F05F" w:rsidR="0042327A" w:rsidRDefault="0042327A" w:rsidP="0042327A">
      <w:pPr>
        <w:pStyle w:val="0Maintext"/>
        <w:spacing w:after="120" w:afterAutospacing="0" w:line="240" w:lineRule="auto"/>
        <w:ind w:firstLine="0"/>
        <w:jc w:val="center"/>
        <w:rPr>
          <w:lang w:eastAsia="zh-CN"/>
        </w:rPr>
      </w:pPr>
      <w:r w:rsidRPr="0042327A">
        <w:rPr>
          <w:noProof/>
          <w:lang w:eastAsia="zh-CN"/>
        </w:rPr>
        <w:drawing>
          <wp:inline distT="0" distB="0" distL="0" distR="0" wp14:anchorId="3A095DCE" wp14:editId="5CC0F58C">
            <wp:extent cx="4680000" cy="139154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80000" cy="1391549"/>
                    </a:xfrm>
                    <a:prstGeom prst="rect">
                      <a:avLst/>
                    </a:prstGeom>
                  </pic:spPr>
                </pic:pic>
              </a:graphicData>
            </a:graphic>
          </wp:inline>
        </w:drawing>
      </w:r>
    </w:p>
    <w:p w14:paraId="530B33CA" w14:textId="2E64AF6E" w:rsidR="0042327A" w:rsidRPr="0042327A" w:rsidRDefault="0042327A" w:rsidP="0042327A">
      <w:pPr>
        <w:pStyle w:val="0Maintext"/>
        <w:spacing w:after="120" w:afterAutospacing="0" w:line="240" w:lineRule="auto"/>
        <w:ind w:firstLine="0"/>
        <w:jc w:val="center"/>
        <w:rPr>
          <w:b/>
          <w:bCs/>
          <w:lang w:eastAsia="zh-CN"/>
        </w:rPr>
      </w:pPr>
      <w:r w:rsidRPr="0042327A">
        <w:rPr>
          <w:b/>
          <w:bCs/>
          <w:lang w:eastAsia="zh-CN"/>
        </w:rPr>
        <w:t xml:space="preserve">Figure </w:t>
      </w:r>
      <w:r w:rsidR="0014691C">
        <w:rPr>
          <w:b/>
          <w:bCs/>
          <w:lang w:eastAsia="zh-CN"/>
        </w:rPr>
        <w:t>4</w:t>
      </w:r>
      <w:r w:rsidRPr="0042327A">
        <w:rPr>
          <w:b/>
          <w:bCs/>
          <w:lang w:eastAsia="zh-CN"/>
        </w:rPr>
        <w:t>: Smaller rank transmission</w:t>
      </w:r>
    </w:p>
    <w:p w14:paraId="0A1B7F98" w14:textId="20D7DC72" w:rsidR="0042327A" w:rsidRDefault="0042327A" w:rsidP="0042327A">
      <w:pPr>
        <w:pStyle w:val="0Maintext"/>
        <w:spacing w:after="120" w:afterAutospacing="0" w:line="240" w:lineRule="auto"/>
        <w:ind w:firstLine="0"/>
        <w:jc w:val="center"/>
        <w:rPr>
          <w:lang w:eastAsia="zh-CN"/>
        </w:rPr>
      </w:pPr>
      <w:r w:rsidRPr="0042327A">
        <w:rPr>
          <w:noProof/>
          <w:lang w:eastAsia="zh-CN"/>
        </w:rPr>
        <w:drawing>
          <wp:inline distT="0" distB="0" distL="0" distR="0" wp14:anchorId="1430D4E3" wp14:editId="5FDDD5BC">
            <wp:extent cx="4680000" cy="139466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80000" cy="1394661"/>
                    </a:xfrm>
                    <a:prstGeom prst="rect">
                      <a:avLst/>
                    </a:prstGeom>
                  </pic:spPr>
                </pic:pic>
              </a:graphicData>
            </a:graphic>
          </wp:inline>
        </w:drawing>
      </w:r>
    </w:p>
    <w:p w14:paraId="3707F847" w14:textId="20648CA9" w:rsidR="0042327A" w:rsidRPr="0042327A" w:rsidRDefault="0042327A" w:rsidP="0042327A">
      <w:pPr>
        <w:pStyle w:val="0Maintext"/>
        <w:spacing w:after="120" w:afterAutospacing="0" w:line="240" w:lineRule="auto"/>
        <w:ind w:firstLine="0"/>
        <w:jc w:val="center"/>
        <w:rPr>
          <w:b/>
          <w:bCs/>
          <w:lang w:eastAsia="zh-CN"/>
        </w:rPr>
      </w:pPr>
      <w:r w:rsidRPr="0042327A">
        <w:rPr>
          <w:b/>
          <w:bCs/>
          <w:lang w:eastAsia="zh-CN"/>
        </w:rPr>
        <w:t xml:space="preserve">Figure </w:t>
      </w:r>
      <w:r w:rsidR="0014691C">
        <w:rPr>
          <w:b/>
          <w:bCs/>
          <w:lang w:eastAsia="zh-CN"/>
        </w:rPr>
        <w:t>5</w:t>
      </w:r>
      <w:r w:rsidRPr="0042327A">
        <w:rPr>
          <w:b/>
          <w:bCs/>
          <w:lang w:eastAsia="zh-CN"/>
        </w:rPr>
        <w:t>: Higher rank transmission</w:t>
      </w:r>
    </w:p>
    <w:p w14:paraId="09301A06" w14:textId="51EDF6CC" w:rsidR="0042327A" w:rsidRDefault="0042327A" w:rsidP="008F535A">
      <w:pPr>
        <w:pStyle w:val="0Maintext"/>
        <w:spacing w:after="120" w:afterAutospacing="0" w:line="240" w:lineRule="auto"/>
        <w:ind w:firstLine="0"/>
        <w:rPr>
          <w:b/>
          <w:bCs/>
          <w:i/>
          <w:iCs/>
          <w:lang w:eastAsia="zh-CN"/>
        </w:rPr>
      </w:pPr>
      <w:r w:rsidRPr="0042327A">
        <w:rPr>
          <w:b/>
          <w:bCs/>
          <w:i/>
          <w:iCs/>
          <w:lang w:eastAsia="zh-CN"/>
        </w:rPr>
        <w:lastRenderedPageBreak/>
        <w:t xml:space="preserve">Proposal </w:t>
      </w:r>
      <w:r w:rsidR="008B4DAE">
        <w:rPr>
          <w:b/>
          <w:bCs/>
          <w:i/>
          <w:iCs/>
          <w:lang w:eastAsia="zh-CN"/>
        </w:rPr>
        <w:t>3.1</w:t>
      </w:r>
      <w:r w:rsidRPr="0042327A">
        <w:rPr>
          <w:b/>
          <w:bCs/>
          <w:i/>
          <w:iCs/>
          <w:lang w:eastAsia="zh-CN"/>
        </w:rPr>
        <w:t xml:space="preserve">: </w:t>
      </w:r>
      <w:r w:rsidR="00723A6C">
        <w:rPr>
          <w:b/>
          <w:bCs/>
          <w:i/>
          <w:iCs/>
          <w:lang w:eastAsia="zh-CN"/>
        </w:rPr>
        <w:t>Investigate and if needed specify</w:t>
      </w:r>
      <w:r w:rsidRPr="0042327A">
        <w:rPr>
          <w:b/>
          <w:bCs/>
          <w:i/>
          <w:iCs/>
          <w:lang w:eastAsia="zh-CN"/>
        </w:rPr>
        <w:t xml:space="preserve"> CSI report enhancement to report PMI/CQI for more than 1 ranks in a CSI report</w:t>
      </w:r>
      <w:r>
        <w:rPr>
          <w:b/>
          <w:bCs/>
          <w:i/>
          <w:iCs/>
          <w:lang w:eastAsia="zh-CN"/>
        </w:rPr>
        <w:t xml:space="preserve"> instance</w:t>
      </w:r>
      <w:r w:rsidR="00B55B48">
        <w:rPr>
          <w:b/>
          <w:bCs/>
          <w:i/>
          <w:iCs/>
          <w:lang w:eastAsia="zh-CN"/>
        </w:rPr>
        <w:t>, and/or, more hypothesis for MU-MIMO scheduling</w:t>
      </w:r>
      <w:r>
        <w:rPr>
          <w:b/>
          <w:bCs/>
          <w:i/>
          <w:iCs/>
          <w:lang w:eastAsia="zh-CN"/>
        </w:rPr>
        <w:t>.</w:t>
      </w:r>
    </w:p>
    <w:p w14:paraId="510372DF" w14:textId="66F65A98" w:rsidR="00236C18" w:rsidRDefault="00E95C6F" w:rsidP="002D7E5D">
      <w:pPr>
        <w:pStyle w:val="0Maintext"/>
        <w:spacing w:after="120" w:afterAutospacing="0" w:line="240" w:lineRule="auto"/>
        <w:ind w:firstLine="0"/>
        <w:rPr>
          <w:lang w:eastAsia="zh-CN"/>
        </w:rPr>
      </w:pPr>
      <w:r>
        <w:rPr>
          <w:lang w:eastAsia="zh-CN"/>
        </w:rPr>
        <w:t>Another issue arises from the current specification is related to the UE CSI processing complexity related capability. Currently, there are two categories of UE CSI processing complexity related capability</w:t>
      </w:r>
      <w:r w:rsidR="00A62CA9">
        <w:rPr>
          <w:lang w:eastAsia="zh-CN"/>
        </w:rPr>
        <w:t>, (1) CPU, and, (2) active CSI-RS/RS related. For CPU related</w:t>
      </w:r>
      <w:r w:rsidR="004A78FF">
        <w:rPr>
          <w:lang w:eastAsia="zh-CN"/>
        </w:rPr>
        <w:t xml:space="preserve"> UE capability</w:t>
      </w:r>
      <w:r w:rsidR="00A62CA9">
        <w:rPr>
          <w:lang w:eastAsia="zh-CN"/>
        </w:rPr>
        <w:t xml:space="preserve">, NW can still </w:t>
      </w:r>
      <w:r w:rsidR="00236C18">
        <w:rPr>
          <w:lang w:eastAsia="zh-CN"/>
        </w:rPr>
        <w:t>configure</w:t>
      </w:r>
      <w:r w:rsidR="00A62CA9">
        <w:rPr>
          <w:lang w:eastAsia="zh-CN"/>
        </w:rPr>
        <w:t xml:space="preserve"> </w:t>
      </w:r>
      <w:r w:rsidR="00FA5C5A">
        <w:rPr>
          <w:lang w:eastAsia="zh-CN"/>
        </w:rPr>
        <w:t>a</w:t>
      </w:r>
      <w:r w:rsidR="004F4E6C">
        <w:rPr>
          <w:lang w:eastAsia="zh-CN"/>
        </w:rPr>
        <w:t>n</w:t>
      </w:r>
      <w:r w:rsidR="00236C18">
        <w:rPr>
          <w:lang w:eastAsia="zh-CN"/>
        </w:rPr>
        <w:t xml:space="preserve"> amount of CSI that exceeds UE CPU related capability, in which case, UE is expected to report the staled CSI reports that exceeds the UE processing complexity capability following the CSI priorities. </w:t>
      </w:r>
      <w:r w:rsidR="00A62CA9">
        <w:rPr>
          <w:lang w:eastAsia="zh-CN"/>
        </w:rPr>
        <w:t xml:space="preserve"> </w:t>
      </w:r>
      <w:r w:rsidR="00236C18">
        <w:rPr>
          <w:lang w:eastAsia="zh-CN"/>
        </w:rPr>
        <w:t xml:space="preserve">For active RS related capability, UE is not expected to be configured to measure more RS than the UE reported capability. However, in practice, the CSI processing timeline is complicated </w:t>
      </w:r>
      <w:r w:rsidR="00FD2754">
        <w:rPr>
          <w:lang w:eastAsia="zh-CN"/>
        </w:rPr>
        <w:t>in UE implementation</w:t>
      </w:r>
      <w:r w:rsidR="00236C18">
        <w:rPr>
          <w:lang w:eastAsia="zh-CN"/>
        </w:rPr>
        <w:t xml:space="preserve"> UE </w:t>
      </w:r>
      <w:r w:rsidR="00821284">
        <w:rPr>
          <w:lang w:eastAsia="zh-CN"/>
        </w:rPr>
        <w:t xml:space="preserve">may schedule and carry out CSI </w:t>
      </w:r>
      <w:r w:rsidR="00CF2BE8">
        <w:rPr>
          <w:lang w:eastAsia="zh-CN"/>
        </w:rPr>
        <w:t>processing</w:t>
      </w:r>
      <w:r w:rsidR="00821284">
        <w:rPr>
          <w:lang w:eastAsia="zh-CN"/>
        </w:rPr>
        <w:t xml:space="preserve"> </w:t>
      </w:r>
      <w:r w:rsidR="00CF2BE8">
        <w:rPr>
          <w:lang w:eastAsia="zh-CN"/>
        </w:rPr>
        <w:t xml:space="preserve">differently, for example, </w:t>
      </w:r>
      <w:r w:rsidR="00236C18">
        <w:rPr>
          <w:lang w:eastAsia="zh-CN"/>
        </w:rPr>
        <w:t>us</w:t>
      </w:r>
      <w:r w:rsidR="00CF2BE8">
        <w:rPr>
          <w:lang w:eastAsia="zh-CN"/>
        </w:rPr>
        <w:t>ing</w:t>
      </w:r>
      <w:r w:rsidR="00236C18">
        <w:rPr>
          <w:lang w:eastAsia="zh-CN"/>
        </w:rPr>
        <w:t xml:space="preserve"> pipeline processing, or parallel processing, furthermore, the CSI processing timeline may also be impacted by other factors such as the UE power management, thermal management and the other processing load, etc. This is illustrated in Figure</w:t>
      </w:r>
      <w:r w:rsidR="005A2791">
        <w:rPr>
          <w:lang w:eastAsia="zh-CN"/>
        </w:rPr>
        <w:t xml:space="preserve"> 6. We observe at least two issues due to the static reporting of UE CSI processing capability and the dynamic nature of the actual UE CSI processing management, (1) The static UE CSI reporting cannot reflect the dynamic situation of the UE CSI processing condition (2) It is too memory demanding to require UE to feedback the stale CSI when the CSI report configuration exceeds UE capability. Therefore, we have the following proposal</w:t>
      </w:r>
    </w:p>
    <w:p w14:paraId="009D7660" w14:textId="7D33E872" w:rsidR="008B4DAE" w:rsidRDefault="008B4DAE" w:rsidP="008B4DAE">
      <w:pPr>
        <w:pStyle w:val="0Maintext"/>
        <w:spacing w:after="120" w:afterAutospacing="0" w:line="240" w:lineRule="auto"/>
        <w:ind w:firstLine="0"/>
        <w:rPr>
          <w:b/>
          <w:bCs/>
          <w:i/>
          <w:iCs/>
          <w:lang w:eastAsia="zh-CN"/>
        </w:rPr>
      </w:pPr>
      <w:r w:rsidRPr="0042327A">
        <w:rPr>
          <w:b/>
          <w:bCs/>
          <w:i/>
          <w:iCs/>
          <w:lang w:eastAsia="zh-CN"/>
        </w:rPr>
        <w:t xml:space="preserve">Proposal </w:t>
      </w:r>
      <w:r>
        <w:rPr>
          <w:b/>
          <w:bCs/>
          <w:i/>
          <w:iCs/>
          <w:lang w:eastAsia="zh-CN"/>
        </w:rPr>
        <w:t>3.2</w:t>
      </w:r>
      <w:r w:rsidRPr="0042327A">
        <w:rPr>
          <w:b/>
          <w:bCs/>
          <w:i/>
          <w:iCs/>
          <w:lang w:eastAsia="zh-CN"/>
        </w:rPr>
        <w:t xml:space="preserve">: </w:t>
      </w:r>
      <w:r>
        <w:rPr>
          <w:b/>
          <w:bCs/>
          <w:i/>
          <w:iCs/>
          <w:lang w:eastAsia="zh-CN"/>
        </w:rPr>
        <w:t>Investigate and if needed specify</w:t>
      </w:r>
      <w:r w:rsidRPr="0042327A">
        <w:rPr>
          <w:b/>
          <w:bCs/>
          <w:i/>
          <w:iCs/>
          <w:lang w:eastAsia="zh-CN"/>
        </w:rPr>
        <w:t xml:space="preserve"> CSI report enhancement to </w:t>
      </w:r>
      <w:r>
        <w:rPr>
          <w:b/>
          <w:bCs/>
          <w:i/>
          <w:iCs/>
          <w:lang w:eastAsia="zh-CN"/>
        </w:rPr>
        <w:t xml:space="preserve">handle the UE dynamic CSI processing complexity related capacity and to avoid requiring UE to report stale CSI explicitly when the CSI report </w:t>
      </w:r>
      <w:r w:rsidRPr="008B4DAE">
        <w:rPr>
          <w:b/>
          <w:bCs/>
          <w:i/>
          <w:iCs/>
          <w:lang w:eastAsia="zh-CN"/>
        </w:rPr>
        <w:t>configuration exceeds UE capability</w:t>
      </w:r>
    </w:p>
    <w:p w14:paraId="10D73220" w14:textId="28E69E7A" w:rsidR="00320127" w:rsidRDefault="00236C18" w:rsidP="002D7E5D">
      <w:pPr>
        <w:pStyle w:val="0Maintext"/>
        <w:spacing w:after="120" w:afterAutospacing="0" w:line="240" w:lineRule="auto"/>
        <w:ind w:firstLine="0"/>
        <w:rPr>
          <w:lang w:eastAsia="zh-CN"/>
        </w:rPr>
      </w:pPr>
      <w:r>
        <w:rPr>
          <w:noProof/>
          <w:lang w:eastAsia="zh-CN"/>
        </w:rPr>
        <w:drawing>
          <wp:inline distT="0" distB="0" distL="0" distR="0" wp14:anchorId="02AD9E77" wp14:editId="4D5ECFEC">
            <wp:extent cx="5727700" cy="2635885"/>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creen Shot 2021-06-05 at 5.10.23 PM.png"/>
                    <pic:cNvPicPr/>
                  </pic:nvPicPr>
                  <pic:blipFill>
                    <a:blip r:embed="rId10">
                      <a:extLst>
                        <a:ext uri="{28A0092B-C50C-407E-A947-70E740481C1C}">
                          <a14:useLocalDpi xmlns:a14="http://schemas.microsoft.com/office/drawing/2010/main" val="0"/>
                        </a:ext>
                      </a:extLst>
                    </a:blip>
                    <a:stretch>
                      <a:fillRect/>
                    </a:stretch>
                  </pic:blipFill>
                  <pic:spPr>
                    <a:xfrm>
                      <a:off x="0" y="0"/>
                      <a:ext cx="5727700" cy="2635885"/>
                    </a:xfrm>
                    <a:prstGeom prst="rect">
                      <a:avLst/>
                    </a:prstGeom>
                  </pic:spPr>
                </pic:pic>
              </a:graphicData>
            </a:graphic>
          </wp:inline>
        </w:drawing>
      </w:r>
    </w:p>
    <w:p w14:paraId="6128E9FC" w14:textId="036E4510" w:rsidR="00236C18" w:rsidRDefault="00236C18" w:rsidP="00023BD9">
      <w:pPr>
        <w:pStyle w:val="0Maintext"/>
        <w:spacing w:after="120" w:afterAutospacing="0" w:line="240" w:lineRule="auto"/>
        <w:ind w:firstLine="0"/>
        <w:jc w:val="left"/>
        <w:rPr>
          <w:b/>
          <w:bCs/>
          <w:lang w:eastAsia="zh-CN"/>
        </w:rPr>
      </w:pPr>
      <w:r w:rsidRPr="0042327A">
        <w:rPr>
          <w:b/>
          <w:bCs/>
          <w:lang w:eastAsia="zh-CN"/>
        </w:rPr>
        <w:t xml:space="preserve">Figure </w:t>
      </w:r>
      <w:r>
        <w:rPr>
          <w:b/>
          <w:bCs/>
          <w:lang w:eastAsia="zh-CN"/>
        </w:rPr>
        <w:t>6</w:t>
      </w:r>
      <w:r w:rsidRPr="0042327A">
        <w:rPr>
          <w:b/>
          <w:bCs/>
          <w:lang w:eastAsia="zh-CN"/>
        </w:rPr>
        <w:t xml:space="preserve">: </w:t>
      </w:r>
      <w:r>
        <w:rPr>
          <w:b/>
          <w:bCs/>
          <w:lang w:eastAsia="zh-CN"/>
        </w:rPr>
        <w:t xml:space="preserve">UE CSI processing </w:t>
      </w:r>
    </w:p>
    <w:p w14:paraId="498A012C" w14:textId="66FDAEBF" w:rsidR="00530D6D" w:rsidRPr="00023BD9" w:rsidRDefault="00711484" w:rsidP="00023BD9">
      <w:pPr>
        <w:pStyle w:val="0Maintext"/>
        <w:spacing w:after="120" w:afterAutospacing="0" w:line="240" w:lineRule="auto"/>
        <w:ind w:firstLine="0"/>
        <w:jc w:val="left"/>
        <w:rPr>
          <w:lang w:eastAsia="zh-CN"/>
        </w:rPr>
      </w:pPr>
      <w:r>
        <w:t xml:space="preserve">Given many codebooks are supported in Rel-15, Rel-16 and Rel-17, the performance and overhead </w:t>
      </w:r>
      <w:proofErr w:type="spellStart"/>
      <w:r>
        <w:t>tradeoff</w:t>
      </w:r>
      <w:proofErr w:type="spellEnd"/>
      <w:r>
        <w:t xml:space="preserve"> for a new codebook design should be compelling to justify its specification.</w:t>
      </w:r>
      <w:r>
        <w:rPr>
          <w:lang w:eastAsia="zh-CN"/>
        </w:rPr>
        <w:t xml:space="preserve"> </w:t>
      </w:r>
      <w:r w:rsidR="00530D6D" w:rsidRPr="00023BD9">
        <w:rPr>
          <w:lang w:eastAsia="zh-CN"/>
        </w:rPr>
        <w:t xml:space="preserve">When UE speed is high or the propagation environment changes rapidly, the CSI feedback can age quickly. To mitigate that issue, the Doppler domain aspect in the </w:t>
      </w:r>
      <w:r w:rsidRPr="00711484">
        <w:rPr>
          <w:lang w:eastAsia="zh-CN"/>
        </w:rPr>
        <w:t>precoding can</w:t>
      </w:r>
      <w:r w:rsidR="00530D6D" w:rsidRPr="00023BD9">
        <w:rPr>
          <w:lang w:eastAsia="zh-CN"/>
        </w:rPr>
        <w:t xml:space="preserve"> be considered:</w:t>
      </w:r>
    </w:p>
    <w:p w14:paraId="1492251E" w14:textId="77777777" w:rsidR="00F3729C" w:rsidRDefault="00130C50" w:rsidP="00F3729C">
      <w:pPr>
        <w:pStyle w:val="BodyText"/>
      </w:pPr>
      <m:oMathPara>
        <m:oMathParaPr>
          <m:jc m:val="center"/>
        </m:oMathParaPr>
        <m:oMath>
          <m:d>
            <m:dPr>
              <m:begChr m:val="["/>
              <m:endChr m:val="]"/>
              <m:ctrlPr>
                <w:rPr>
                  <w:rFonts w:ascii="Cambria Math" w:hAnsi="Cambria Math"/>
                </w:rPr>
              </m:ctrlPr>
            </m:dPr>
            <m:e>
              <m:m>
                <m:mPr>
                  <m:plcHide m:val="1"/>
                  <m:mcs>
                    <m:mc>
                      <m:mcPr>
                        <m:count m:val="1"/>
                        <m:mcJc m:val="center"/>
                      </m:mcPr>
                    </m:mc>
                  </m:mcs>
                  <m:ctrlPr>
                    <w:rPr>
                      <w:rFonts w:ascii="Cambria Math" w:hAnsi="Cambria Math"/>
                    </w:rPr>
                  </m:ctrlPr>
                </m:mPr>
                <m:mr>
                  <m:e>
                    <m:nary>
                      <m:naryPr>
                        <m:chr m:val="∑"/>
                        <m:limLoc m:val="undOvr"/>
                        <m:ctrlPr>
                          <w:rPr>
                            <w:rFonts w:ascii="Cambria Math" w:hAnsi="Cambria Math"/>
                          </w:rPr>
                        </m:ctrlPr>
                      </m:naryPr>
                      <m:sub>
                        <m:r>
                          <w:rPr>
                            <w:rFonts w:ascii="Cambria Math" w:hAnsi="Cambria Math"/>
                          </w:rPr>
                          <m:t>p</m:t>
                        </m:r>
                        <m:r>
                          <m:rPr>
                            <m:sty m:val="p"/>
                          </m:rPr>
                          <w:rPr>
                            <w:rFonts w:ascii="Cambria Math" w:hAnsi="Cambria Math"/>
                          </w:rPr>
                          <m:t>=</m:t>
                        </m:r>
                        <m:r>
                          <w:rPr>
                            <w:rFonts w:ascii="Cambria Math" w:hAnsi="Cambria Math"/>
                          </w:rPr>
                          <m:t>0</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1</m:t>
                        </m:r>
                      </m:sub>
                      <m:sup>
                        <m:sSub>
                          <m:sSubPr>
                            <m:ctrlPr>
                              <w:rPr>
                                <w:rFonts w:ascii="Cambria Math" w:hAnsi="Cambria Math"/>
                              </w:rPr>
                            </m:ctrlPr>
                          </m:sSubPr>
                          <m:e>
                            <m:r>
                              <w:rPr>
                                <w:rFonts w:ascii="Cambria Math" w:hAnsi="Cambria Math"/>
                              </w:rPr>
                              <m:t>B</m:t>
                            </m:r>
                          </m:e>
                          <m:sub>
                            <m:r>
                              <w:rPr>
                                <w:rFonts w:ascii="Cambria Math" w:hAnsi="Cambria Math"/>
                              </w:rPr>
                              <m:t>0</m:t>
                            </m:r>
                          </m:sub>
                        </m:sSub>
                      </m:sup>
                      <m:e>
                        <m:r>
                          <w:rPr>
                            <w:rFonts w:ascii="Cambria Math" w:hAnsi="Cambria Math"/>
                          </w:rPr>
                          <m:t>A</m:t>
                        </m:r>
                      </m:e>
                    </m:nary>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b</m:t>
                            </m:r>
                            <m:r>
                              <m:rPr>
                                <m:sty m:val="p"/>
                              </m:rPr>
                              <w:rPr>
                                <w:rFonts w:ascii="Cambria Math" w:hAnsi="Cambria Math"/>
                              </w:rPr>
                              <m:t>,</m:t>
                            </m:r>
                            <m:r>
                              <w:rPr>
                                <w:rFonts w:ascii="Cambria Math" w:hAnsi="Cambria Math"/>
                              </w:rPr>
                              <m:t>p</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b</m:t>
                            </m:r>
                            <m:r>
                              <m:rPr>
                                <m:sty m:val="p"/>
                              </m:rPr>
                              <w:rPr>
                                <w:rFonts w:ascii="Cambria Math" w:hAnsi="Cambria Math"/>
                              </w:rPr>
                              <m:t>,</m:t>
                            </m:r>
                            <m:r>
                              <w:rPr>
                                <w:rFonts w:ascii="Cambria Math" w:hAnsi="Cambria Math"/>
                              </w:rPr>
                              <m:t>p</m:t>
                            </m:r>
                          </m:sub>
                        </m:sSub>
                      </m:e>
                    </m:d>
                    <m:sSub>
                      <m:sSubPr>
                        <m:ctrlPr>
                          <w:rPr>
                            <w:rFonts w:ascii="Cambria Math" w:hAnsi="Cambria Math"/>
                          </w:rPr>
                        </m:ctrlPr>
                      </m:sSubPr>
                      <m:e>
                        <m:r>
                          <w:rPr>
                            <w:rFonts w:ascii="Cambria Math" w:hAnsi="Cambria Math"/>
                          </w:rPr>
                          <m:t>C</m:t>
                        </m:r>
                      </m:e>
                      <m:sub>
                        <m:r>
                          <w:rPr>
                            <w:rFonts w:ascii="Cambria Math" w:hAnsi="Cambria Math"/>
                          </w:rPr>
                          <m:t>b</m:t>
                        </m:r>
                        <m:r>
                          <m:rPr>
                            <m:sty m:val="p"/>
                          </m:rPr>
                          <w:rPr>
                            <w:rFonts w:ascii="Cambria Math" w:hAnsi="Cambria Math"/>
                          </w:rPr>
                          <m:t>,</m:t>
                        </m:r>
                        <m:r>
                          <w:rPr>
                            <w:rFonts w:ascii="Cambria Math" w:hAnsi="Cambria Math"/>
                          </w:rPr>
                          <m:t>p</m:t>
                        </m:r>
                      </m:sub>
                    </m:sSub>
                    <m:sSup>
                      <m:sSupPr>
                        <m:ctrlPr>
                          <w:rPr>
                            <w:rFonts w:ascii="Cambria Math" w:hAnsi="Cambria Math"/>
                          </w:rPr>
                        </m:ctrlPr>
                      </m:sSupPr>
                      <m:e>
                        <m:r>
                          <w:rPr>
                            <w:rFonts w:ascii="Cambria Math" w:hAnsi="Cambria Math"/>
                          </w:rPr>
                          <m:t>e</m:t>
                        </m:r>
                      </m:e>
                      <m:sup>
                        <m:r>
                          <w:rPr>
                            <w:rFonts w:ascii="Cambria Math" w:hAnsi="Cambria Math"/>
                          </w:rPr>
                          <m:t>2π</m:t>
                        </m:r>
                        <m:sSub>
                          <m:sSubPr>
                            <m:ctrlPr>
                              <w:rPr>
                                <w:rFonts w:ascii="Cambria Math" w:hAnsi="Cambria Math"/>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p</m:t>
                            </m:r>
                          </m:sub>
                        </m:sSub>
                        <m:r>
                          <w:rPr>
                            <w:rFonts w:ascii="Cambria Math" w:hAnsi="Cambria Math"/>
                          </w:rPr>
                          <m:t>t</m:t>
                        </m:r>
                      </m:sup>
                    </m:sSup>
                    <m:r>
                      <w:rPr>
                        <w:rFonts w:ascii="Cambria Math" w:hAnsi="Cambria Math"/>
                      </w:rPr>
                      <m:t>δ</m:t>
                    </m:r>
                    <m:d>
                      <m:dPr>
                        <m:ctrlPr>
                          <w:rPr>
                            <w:rFonts w:ascii="Cambria Math" w:hAnsi="Cambria Math"/>
                          </w:rPr>
                        </m:ctrlPr>
                      </m:dPr>
                      <m:e>
                        <m:r>
                          <w:rPr>
                            <w:rFonts w:ascii="Cambria Math" w:hAnsi="Cambria Math"/>
                          </w:rPr>
                          <m:t>t</m:t>
                        </m:r>
                        <m:r>
                          <m:rPr>
                            <m:sty m:val="p"/>
                          </m:rP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b</m:t>
                            </m:r>
                            <m:r>
                              <m:rPr>
                                <m:sty m:val="p"/>
                              </m:rPr>
                              <w:rPr>
                                <w:rFonts w:ascii="Cambria Math" w:hAnsi="Cambria Math"/>
                              </w:rPr>
                              <m:t>,</m:t>
                            </m:r>
                            <m:r>
                              <w:rPr>
                                <w:rFonts w:ascii="Cambria Math" w:hAnsi="Cambria Math"/>
                              </w:rPr>
                              <m:t>p</m:t>
                            </m:r>
                          </m:sub>
                        </m:sSub>
                      </m:e>
                    </m:d>
                  </m:e>
                </m:mr>
                <m:mr>
                  <m:e>
                    <m:nary>
                      <m:naryPr>
                        <m:chr m:val="∑"/>
                        <m:limLoc m:val="undOvr"/>
                        <m:ctrlPr>
                          <w:rPr>
                            <w:rFonts w:ascii="Cambria Math" w:hAnsi="Cambria Math"/>
                          </w:rPr>
                        </m:ctrlPr>
                      </m:naryPr>
                      <m:sub>
                        <m:r>
                          <w:rPr>
                            <w:rFonts w:ascii="Cambria Math" w:hAnsi="Cambria Math"/>
                          </w:rPr>
                          <m:t>p</m:t>
                        </m:r>
                        <m:r>
                          <m:rPr>
                            <m:sty m:val="p"/>
                          </m:rPr>
                          <w:rPr>
                            <w:rFonts w:ascii="Cambria Math" w:hAnsi="Cambria Math"/>
                          </w:rPr>
                          <m:t>=</m:t>
                        </m:r>
                        <m:r>
                          <w:rPr>
                            <w:rFonts w:ascii="Cambria Math" w:hAnsi="Cambria Math"/>
                          </w:rPr>
                          <m:t>1</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1</m:t>
                        </m:r>
                      </m:sub>
                      <m:sup>
                        <m:sSub>
                          <m:sSubPr>
                            <m:ctrlPr>
                              <w:rPr>
                                <w:rFonts w:ascii="Cambria Math" w:hAnsi="Cambria Math"/>
                              </w:rPr>
                            </m:ctrlPr>
                          </m:sSubPr>
                          <m:e>
                            <m:r>
                              <w:rPr>
                                <w:rFonts w:ascii="Cambria Math" w:hAnsi="Cambria Math"/>
                              </w:rPr>
                              <m:t>B</m:t>
                            </m:r>
                          </m:e>
                          <m:sub>
                            <m:r>
                              <w:rPr>
                                <w:rFonts w:ascii="Cambria Math" w:hAnsi="Cambria Math"/>
                              </w:rPr>
                              <m:t>1</m:t>
                            </m:r>
                          </m:sub>
                        </m:sSub>
                      </m:sup>
                      <m:e>
                        <m:r>
                          <w:rPr>
                            <w:rFonts w:ascii="Cambria Math" w:hAnsi="Cambria Math"/>
                          </w:rPr>
                          <m:t>A</m:t>
                        </m:r>
                      </m:e>
                    </m:nary>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b</m:t>
                            </m:r>
                            <m:r>
                              <m:rPr>
                                <m:sty m:val="p"/>
                              </m:rPr>
                              <w:rPr>
                                <w:rFonts w:ascii="Cambria Math" w:hAnsi="Cambria Math"/>
                              </w:rPr>
                              <m:t>,</m:t>
                            </m:r>
                            <m:r>
                              <w:rPr>
                                <w:rFonts w:ascii="Cambria Math" w:hAnsi="Cambria Math"/>
                              </w:rPr>
                              <m:t>p</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b</m:t>
                            </m:r>
                            <m:r>
                              <m:rPr>
                                <m:sty m:val="p"/>
                              </m:rPr>
                              <w:rPr>
                                <w:rFonts w:ascii="Cambria Math" w:hAnsi="Cambria Math"/>
                              </w:rPr>
                              <m:t>,</m:t>
                            </m:r>
                            <m:r>
                              <w:rPr>
                                <w:rFonts w:ascii="Cambria Math" w:hAnsi="Cambria Math"/>
                              </w:rPr>
                              <m:t>p</m:t>
                            </m:r>
                          </m:sub>
                        </m:sSub>
                      </m:e>
                    </m:d>
                    <m:sSub>
                      <m:sSubPr>
                        <m:ctrlPr>
                          <w:rPr>
                            <w:rFonts w:ascii="Cambria Math" w:hAnsi="Cambria Math"/>
                          </w:rPr>
                        </m:ctrlPr>
                      </m:sSubPr>
                      <m:e>
                        <m:r>
                          <w:rPr>
                            <w:rFonts w:ascii="Cambria Math" w:hAnsi="Cambria Math"/>
                          </w:rPr>
                          <m:t>C</m:t>
                        </m:r>
                      </m:e>
                      <m:sub>
                        <m:r>
                          <w:rPr>
                            <w:rFonts w:ascii="Cambria Math" w:hAnsi="Cambria Math"/>
                          </w:rPr>
                          <m:t>b</m:t>
                        </m:r>
                        <m:r>
                          <m:rPr>
                            <m:sty m:val="p"/>
                          </m:rPr>
                          <w:rPr>
                            <w:rFonts w:ascii="Cambria Math" w:hAnsi="Cambria Math"/>
                          </w:rPr>
                          <m:t>,</m:t>
                        </m:r>
                        <m:r>
                          <w:rPr>
                            <w:rFonts w:ascii="Cambria Math" w:hAnsi="Cambria Math"/>
                          </w:rPr>
                          <m:t>p</m:t>
                        </m:r>
                      </m:sub>
                    </m:sSub>
                    <m:sSup>
                      <m:sSupPr>
                        <m:ctrlPr>
                          <w:rPr>
                            <w:rFonts w:ascii="Cambria Math" w:hAnsi="Cambria Math"/>
                          </w:rPr>
                        </m:ctrlPr>
                      </m:sSupPr>
                      <m:e>
                        <m:r>
                          <w:rPr>
                            <w:rFonts w:ascii="Cambria Math" w:hAnsi="Cambria Math"/>
                          </w:rPr>
                          <m:t>e</m:t>
                        </m:r>
                      </m:e>
                      <m:sup>
                        <m:r>
                          <w:rPr>
                            <w:rFonts w:ascii="Cambria Math" w:hAnsi="Cambria Math"/>
                          </w:rPr>
                          <m:t>2π</m:t>
                        </m:r>
                        <m:sSub>
                          <m:sSubPr>
                            <m:ctrlPr>
                              <w:rPr>
                                <w:rFonts w:ascii="Cambria Math" w:hAnsi="Cambria Math"/>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p</m:t>
                            </m:r>
                          </m:sub>
                        </m:sSub>
                        <m:r>
                          <w:rPr>
                            <w:rFonts w:ascii="Cambria Math" w:hAnsi="Cambria Math"/>
                          </w:rPr>
                          <m:t>t</m:t>
                        </m:r>
                      </m:sup>
                    </m:sSup>
                    <m:r>
                      <w:rPr>
                        <w:rFonts w:ascii="Cambria Math" w:hAnsi="Cambria Math"/>
                      </w:rPr>
                      <m:t>δ</m:t>
                    </m:r>
                    <m:d>
                      <m:dPr>
                        <m:ctrlPr>
                          <w:rPr>
                            <w:rFonts w:ascii="Cambria Math" w:hAnsi="Cambria Math"/>
                          </w:rPr>
                        </m:ctrlPr>
                      </m:dPr>
                      <m:e>
                        <m:r>
                          <w:rPr>
                            <w:rFonts w:ascii="Cambria Math" w:hAnsi="Cambria Math"/>
                          </w:rPr>
                          <m:t>t</m:t>
                        </m:r>
                        <m:r>
                          <m:rPr>
                            <m:sty m:val="p"/>
                          </m:rP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b</m:t>
                            </m:r>
                            <m:r>
                              <m:rPr>
                                <m:sty m:val="p"/>
                              </m:rPr>
                              <w:rPr>
                                <w:rFonts w:ascii="Cambria Math" w:hAnsi="Cambria Math"/>
                              </w:rPr>
                              <m:t>,</m:t>
                            </m:r>
                            <m:r>
                              <w:rPr>
                                <w:rFonts w:ascii="Cambria Math" w:hAnsi="Cambria Math"/>
                              </w:rPr>
                              <m:t>p</m:t>
                            </m:r>
                          </m:sub>
                        </m:sSub>
                      </m:e>
                    </m:d>
                  </m:e>
                </m:mr>
              </m:m>
            </m:e>
          </m:d>
        </m:oMath>
      </m:oMathPara>
    </w:p>
    <w:p w14:paraId="6E0EF0BF" w14:textId="77777777" w:rsidR="00530D6D" w:rsidRDefault="00530D6D" w:rsidP="00530D6D">
      <w:pPr>
        <w:pStyle w:val="BodyText"/>
      </w:pPr>
    </w:p>
    <w:p w14:paraId="2D37DE65" w14:textId="3BFB5914" w:rsidR="00530D6D" w:rsidRDefault="00530D6D" w:rsidP="00530D6D">
      <w:pPr>
        <w:pStyle w:val="0Maintext"/>
        <w:spacing w:after="120" w:afterAutospacing="0" w:line="240" w:lineRule="auto"/>
        <w:ind w:firstLine="0"/>
      </w:pPr>
      <w:r>
        <w:t xml:space="preserve">where </w:t>
      </w:r>
      <m:oMath>
        <m:r>
          <w:rPr>
            <w:rFonts w:ascii="Cambria Math" w:hAnsi="Cambria Math"/>
          </w:rPr>
          <m:t>p</m:t>
        </m:r>
      </m:oMath>
      <w:r>
        <w:t xml:space="preserve"> is the polarization index (</w:t>
      </w:r>
      <w:proofErr w:type="gramStart"/>
      <w:r>
        <w:t>e.g.</w:t>
      </w:r>
      <w:proofErr w:type="gramEnd"/>
      <w:r>
        <w:t xml:space="preserve"> </w:t>
      </w:r>
      <m:oMath>
        <m:r>
          <w:rPr>
            <w:rFonts w:ascii="Cambria Math" w:hAnsi="Cambria Math"/>
          </w:rPr>
          <m:t>p</m:t>
        </m:r>
        <m:r>
          <m:rPr>
            <m:sty m:val="p"/>
          </m:rPr>
          <w:rPr>
            <w:rFonts w:ascii="Cambria Math" w:hAnsi="Cambria Math"/>
          </w:rPr>
          <m:t>=</m:t>
        </m:r>
        <m:r>
          <w:rPr>
            <w:rFonts w:ascii="Cambria Math" w:hAnsi="Cambria Math"/>
          </w:rPr>
          <m:t>0</m:t>
        </m:r>
      </m:oMath>
      <w:r>
        <w:t xml:space="preserve"> for polarization at </w:t>
      </w:r>
      <m:oMath>
        <m:r>
          <m:rPr>
            <m:sty m:val="p"/>
          </m:rPr>
          <w:rPr>
            <w:rFonts w:ascii="Cambria Math" w:hAnsi="Cambria Math"/>
          </w:rPr>
          <m:t>+</m:t>
        </m:r>
        <m:sSup>
          <m:sSupPr>
            <m:ctrlPr>
              <w:rPr>
                <w:rFonts w:ascii="Cambria Math" w:hAnsi="Cambria Math"/>
              </w:rPr>
            </m:ctrlPr>
          </m:sSupPr>
          <m:e>
            <m:r>
              <w:rPr>
                <w:rFonts w:ascii="Cambria Math" w:hAnsi="Cambria Math"/>
              </w:rPr>
              <m:t>45</m:t>
            </m:r>
          </m:e>
          <m:sup>
            <m:r>
              <w:rPr>
                <w:rFonts w:ascii="Cambria Math" w:hAnsi="Cambria Math"/>
              </w:rPr>
              <m:t>o</m:t>
            </m:r>
          </m:sup>
        </m:sSup>
      </m:oMath>
      <w:r>
        <w:t xml:space="preserve"> and </w:t>
      </w:r>
      <m:oMath>
        <m:r>
          <w:rPr>
            <w:rFonts w:ascii="Cambria Math" w:hAnsi="Cambria Math"/>
          </w:rPr>
          <m:t>p</m:t>
        </m:r>
        <m:r>
          <m:rPr>
            <m:sty m:val="p"/>
          </m:rPr>
          <w:rPr>
            <w:rFonts w:ascii="Cambria Math" w:hAnsi="Cambria Math"/>
          </w:rPr>
          <m:t>=</m:t>
        </m:r>
        <m:r>
          <w:rPr>
            <w:rFonts w:ascii="Cambria Math" w:hAnsi="Cambria Math"/>
          </w:rPr>
          <m:t>1</m:t>
        </m:r>
      </m:oMath>
      <w:r>
        <w:t xml:space="preserve"> for polarization at </w:t>
      </w:r>
      <m:oMath>
        <m:r>
          <m:rPr>
            <m:sty m:val="p"/>
          </m:rPr>
          <w:rPr>
            <w:rFonts w:ascii="Cambria Math" w:hAnsi="Cambria Math"/>
          </w:rPr>
          <m:t>-</m:t>
        </m:r>
        <m:sSup>
          <m:sSupPr>
            <m:ctrlPr>
              <w:rPr>
                <w:rFonts w:ascii="Cambria Math" w:hAnsi="Cambria Math"/>
              </w:rPr>
            </m:ctrlPr>
          </m:sSupPr>
          <m:e>
            <m:r>
              <w:rPr>
                <w:rFonts w:ascii="Cambria Math" w:hAnsi="Cambria Math"/>
              </w:rPr>
              <m:t>45</m:t>
            </m:r>
          </m:e>
          <m:sup>
            <m:r>
              <w:rPr>
                <w:rFonts w:ascii="Cambria Math" w:hAnsi="Cambria Math"/>
              </w:rPr>
              <m:t>o</m:t>
            </m:r>
          </m:sup>
        </m:sSup>
      </m:oMath>
      <w:r>
        <w:t xml:space="preserve">), there are </w:t>
      </w:r>
      <m:oMath>
        <m:sSub>
          <m:sSubPr>
            <m:ctrlPr>
              <w:rPr>
                <w:rFonts w:ascii="Cambria Math" w:hAnsi="Cambria Math"/>
              </w:rPr>
            </m:ctrlPr>
          </m:sSubPr>
          <m:e>
            <m:r>
              <w:rPr>
                <w:rFonts w:ascii="Cambria Math" w:hAnsi="Cambria Math"/>
              </w:rPr>
              <m:t>B</m:t>
            </m:r>
          </m:e>
          <m:sub>
            <m:r>
              <w:rPr>
                <w:rFonts w:ascii="Cambria Math" w:hAnsi="Cambria Math"/>
              </w:rPr>
              <m:t>0</m:t>
            </m:r>
          </m:sub>
        </m:sSub>
      </m:oMath>
      <w:r>
        <w:t xml:space="preserve"> significant beams for Tx antennas at polarization index 0, and </w:t>
      </w:r>
      <m:oMath>
        <m:sSub>
          <m:sSubPr>
            <m:ctrlPr>
              <w:rPr>
                <w:rFonts w:ascii="Cambria Math" w:hAnsi="Cambria Math"/>
              </w:rPr>
            </m:ctrlPr>
          </m:sSubPr>
          <m:e>
            <m:r>
              <w:rPr>
                <w:rFonts w:ascii="Cambria Math" w:hAnsi="Cambria Math"/>
              </w:rPr>
              <m:t>B</m:t>
            </m:r>
          </m:e>
          <m:sub>
            <m:r>
              <w:rPr>
                <w:rFonts w:ascii="Cambria Math" w:hAnsi="Cambria Math"/>
              </w:rPr>
              <m:t>1</m:t>
            </m:r>
          </m:sub>
        </m:sSub>
      </m:oMath>
      <w:r>
        <w:t xml:space="preserve"> significant beam for Tx antennas at polarization index 1. For polarization index </w:t>
      </w:r>
      <m:oMath>
        <m:r>
          <w:rPr>
            <w:rFonts w:ascii="Cambria Math" w:hAnsi="Cambria Math"/>
          </w:rPr>
          <m:t>p</m:t>
        </m:r>
      </m:oMath>
      <w:r>
        <w:t xml:space="preserve">, </w:t>
      </w:r>
      <m:oMath>
        <m:r>
          <w:rPr>
            <w:rFonts w:ascii="Cambria Math" w:hAnsi="Cambria Math"/>
          </w:rPr>
          <m:t>b</m:t>
        </m:r>
      </m:oMath>
      <w:r>
        <w:t xml:space="preserve"> is the ray index for a ray with departure angles </w:t>
      </w:r>
      <m:oMath>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b</m:t>
                </m:r>
                <m:r>
                  <m:rPr>
                    <m:sty m:val="p"/>
                  </m:rPr>
                  <w:rPr>
                    <w:rFonts w:ascii="Cambria Math" w:hAnsi="Cambria Math"/>
                  </w:rPr>
                  <m:t>,</m:t>
                </m:r>
                <m:r>
                  <w:rPr>
                    <w:rFonts w:ascii="Cambria Math" w:hAnsi="Cambria Math"/>
                  </w:rPr>
                  <m:t>p</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b</m:t>
                </m:r>
                <m:r>
                  <m:rPr>
                    <m:sty m:val="p"/>
                  </m:rPr>
                  <w:rPr>
                    <w:rFonts w:ascii="Cambria Math" w:hAnsi="Cambria Math"/>
                  </w:rPr>
                  <m:t>,</m:t>
                </m:r>
                <m:r>
                  <w:rPr>
                    <w:rFonts w:ascii="Cambria Math" w:hAnsi="Cambria Math"/>
                  </w:rPr>
                  <m:t>p</m:t>
                </m:r>
              </m:sub>
            </m:sSub>
          </m:e>
        </m:d>
      </m:oMath>
      <w:r>
        <w:t xml:space="preserve">, </w:t>
      </w:r>
      <m:oMath>
        <m:r>
          <w:rPr>
            <w:rFonts w:ascii="Cambria Math" w:hAnsi="Cambria Math"/>
          </w:rPr>
          <m:t>A</m:t>
        </m:r>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b</m:t>
                </m:r>
                <m:r>
                  <m:rPr>
                    <m:sty m:val="p"/>
                  </m:rPr>
                  <w:rPr>
                    <w:rFonts w:ascii="Cambria Math" w:hAnsi="Cambria Math"/>
                  </w:rPr>
                  <m:t>,</m:t>
                </m:r>
                <m:r>
                  <w:rPr>
                    <w:rFonts w:ascii="Cambria Math" w:hAnsi="Cambria Math"/>
                  </w:rPr>
                  <m:t>p</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b</m:t>
                </m:r>
                <m:r>
                  <m:rPr>
                    <m:sty m:val="p"/>
                  </m:rPr>
                  <w:rPr>
                    <w:rFonts w:ascii="Cambria Math" w:hAnsi="Cambria Math"/>
                  </w:rPr>
                  <m:t>,</m:t>
                </m:r>
                <m:r>
                  <w:rPr>
                    <w:rFonts w:ascii="Cambria Math" w:hAnsi="Cambria Math"/>
                  </w:rPr>
                  <m:t>p</m:t>
                </m:r>
              </m:sub>
            </m:sSub>
          </m:e>
        </m:d>
      </m:oMath>
      <w:r>
        <w:t xml:space="preserve"> is the array response for </w:t>
      </w:r>
      <m:oMath>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oMath>
      <w:r>
        <w:t xml:space="preserve">, </w:t>
      </w:r>
      <m:oMath>
        <m:sSub>
          <m:sSubPr>
            <m:ctrlPr>
              <w:rPr>
                <w:rFonts w:ascii="Cambria Math" w:hAnsi="Cambria Math"/>
              </w:rPr>
            </m:ctrlPr>
          </m:sSubPr>
          <m:e>
            <m:r>
              <w:rPr>
                <w:rFonts w:ascii="Cambria Math" w:hAnsi="Cambria Math"/>
              </w:rPr>
              <m:t>τ</m:t>
            </m:r>
          </m:e>
          <m:sub>
            <m:r>
              <w:rPr>
                <w:rFonts w:ascii="Cambria Math" w:hAnsi="Cambria Math"/>
              </w:rPr>
              <m:t>b</m:t>
            </m:r>
            <m:r>
              <m:rPr>
                <m:sty m:val="p"/>
              </m:rPr>
              <w:rPr>
                <w:rFonts w:ascii="Cambria Math" w:hAnsi="Cambria Math"/>
              </w:rPr>
              <m:t>,</m:t>
            </m:r>
            <m:r>
              <w:rPr>
                <w:rFonts w:ascii="Cambria Math" w:hAnsi="Cambria Math"/>
              </w:rPr>
              <m:t>p</m:t>
            </m:r>
          </m:sub>
        </m:sSub>
      </m:oMath>
      <w:r>
        <w:t xml:space="preserve"> is the relative delay, </w:t>
      </w:r>
      <m:oMath>
        <m:sSub>
          <m:sSubPr>
            <m:ctrlPr>
              <w:rPr>
                <w:rFonts w:ascii="Cambria Math" w:hAnsi="Cambria Math"/>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p</m:t>
            </m:r>
          </m:sub>
        </m:sSub>
      </m:oMath>
      <w:r>
        <w:t xml:space="preserve"> is the relative frequency offset,  and </w:t>
      </w:r>
      <m:oMath>
        <m:sSub>
          <m:sSubPr>
            <m:ctrlPr>
              <w:rPr>
                <w:rFonts w:ascii="Cambria Math" w:hAnsi="Cambria Math"/>
              </w:rPr>
            </m:ctrlPr>
          </m:sSubPr>
          <m:e>
            <m:r>
              <w:rPr>
                <w:rFonts w:ascii="Cambria Math" w:hAnsi="Cambria Math"/>
              </w:rPr>
              <m:t>C</m:t>
            </m:r>
          </m:e>
          <m:sub>
            <m:r>
              <w:rPr>
                <w:rFonts w:ascii="Cambria Math" w:hAnsi="Cambria Math"/>
              </w:rPr>
              <m:t>b,p</m:t>
            </m:r>
          </m:sub>
        </m:sSub>
      </m:oMath>
      <w:r>
        <w:t xml:space="preserve"> is the path gain including amplitude and phase for ray </w:t>
      </w:r>
      <m:oMath>
        <m:r>
          <w:rPr>
            <w:rFonts w:ascii="Cambria Math" w:hAnsi="Cambria Math"/>
          </w:rPr>
          <m:t>b</m:t>
        </m:r>
      </m:oMath>
      <w:r w:rsidR="00F17A2D">
        <w:t xml:space="preserve"> at polarization </w:t>
      </w:r>
      <m:oMath>
        <m:r>
          <w:rPr>
            <w:rFonts w:ascii="Cambria Math" w:hAnsi="Cambria Math"/>
          </w:rPr>
          <m:t>p</m:t>
        </m:r>
      </m:oMath>
      <w:r w:rsidR="00F17A2D">
        <w:t>.</w:t>
      </w:r>
      <w:r w:rsidR="00F229C8">
        <w:t xml:space="preserve"> Then essentially linear combination coefficients in a 3D space defined by spatial beam, frequency domain component and time domain component need to be fed</w:t>
      </w:r>
      <w:r w:rsidR="00CC4275">
        <w:t xml:space="preserve"> back to the gNB</w:t>
      </w:r>
      <w:r w:rsidR="00D73D27">
        <w:t>, CSI feedback overhead is key and CSI omission rule should be investigated</w:t>
      </w:r>
      <w:r w:rsidR="00711484">
        <w:t>. F</w:t>
      </w:r>
      <w:r w:rsidR="00D73D27">
        <w:t xml:space="preserve">or high-speed train scenarios, </w:t>
      </w:r>
      <w:r w:rsidR="00711484">
        <w:t>a</w:t>
      </w:r>
      <w:r w:rsidR="000A14C5">
        <w:t xml:space="preserve"> UE may receive transmissions from two TRPs, </w:t>
      </w:r>
      <w:r w:rsidR="00CD3CD3">
        <w:t xml:space="preserve"> which can translate into clusters in the time/frequency domains, </w:t>
      </w:r>
      <w:r w:rsidR="000A14C5">
        <w:t>how to account for that in the codebook design should be considered.</w:t>
      </w:r>
      <w:r w:rsidR="00711484">
        <w:t xml:space="preserve"> We have</w:t>
      </w:r>
    </w:p>
    <w:p w14:paraId="673C5A3A" w14:textId="489C6BF6" w:rsidR="00711484" w:rsidRDefault="00711484" w:rsidP="00711484">
      <w:pPr>
        <w:pStyle w:val="0Maintext"/>
        <w:spacing w:after="120" w:afterAutospacing="0" w:line="240" w:lineRule="auto"/>
        <w:ind w:firstLine="0"/>
        <w:rPr>
          <w:b/>
          <w:bCs/>
          <w:i/>
          <w:iCs/>
          <w:lang w:eastAsia="zh-CN"/>
        </w:rPr>
      </w:pPr>
      <w:r w:rsidRPr="0042327A">
        <w:rPr>
          <w:b/>
          <w:bCs/>
          <w:i/>
          <w:iCs/>
          <w:lang w:eastAsia="zh-CN"/>
        </w:rPr>
        <w:t xml:space="preserve">Proposal </w:t>
      </w:r>
      <w:r>
        <w:rPr>
          <w:b/>
          <w:bCs/>
          <w:i/>
          <w:iCs/>
          <w:lang w:eastAsia="zh-CN"/>
        </w:rPr>
        <w:t>3.3</w:t>
      </w:r>
      <w:r w:rsidRPr="0042327A">
        <w:rPr>
          <w:b/>
          <w:bCs/>
          <w:i/>
          <w:iCs/>
          <w:lang w:eastAsia="zh-CN"/>
        </w:rPr>
        <w:t xml:space="preserve">: </w:t>
      </w:r>
      <w:r>
        <w:rPr>
          <w:b/>
          <w:bCs/>
          <w:i/>
          <w:iCs/>
          <w:lang w:eastAsia="zh-CN"/>
        </w:rPr>
        <w:t xml:space="preserve">Investigate </w:t>
      </w:r>
      <w:r w:rsidRPr="0042327A">
        <w:rPr>
          <w:b/>
          <w:bCs/>
          <w:i/>
          <w:iCs/>
          <w:lang w:eastAsia="zh-CN"/>
        </w:rPr>
        <w:t xml:space="preserve">CSI report enhancement to </w:t>
      </w:r>
      <w:r>
        <w:rPr>
          <w:b/>
          <w:bCs/>
          <w:i/>
          <w:iCs/>
          <w:lang w:eastAsia="zh-CN"/>
        </w:rPr>
        <w:t xml:space="preserve">handle high speed scenarios including high speed train </w:t>
      </w:r>
      <w:r w:rsidR="00636C5B">
        <w:rPr>
          <w:b/>
          <w:bCs/>
          <w:i/>
          <w:iCs/>
          <w:lang w:eastAsia="zh-CN"/>
        </w:rPr>
        <w:t>cases</w:t>
      </w:r>
      <w:r>
        <w:rPr>
          <w:b/>
          <w:bCs/>
          <w:i/>
          <w:iCs/>
          <w:lang w:eastAsia="zh-CN"/>
        </w:rPr>
        <w:t xml:space="preserve">. The CSI feedback overhead and performance trade-off </w:t>
      </w:r>
      <w:proofErr w:type="gramStart"/>
      <w:r>
        <w:rPr>
          <w:b/>
          <w:bCs/>
          <w:i/>
          <w:iCs/>
          <w:lang w:eastAsia="zh-CN"/>
        </w:rPr>
        <w:t>has to</w:t>
      </w:r>
      <w:proofErr w:type="gramEnd"/>
      <w:r>
        <w:rPr>
          <w:b/>
          <w:bCs/>
          <w:i/>
          <w:iCs/>
          <w:lang w:eastAsia="zh-CN"/>
        </w:rPr>
        <w:t xml:space="preserve"> be compelling to justify the specification of a new codebook.</w:t>
      </w:r>
    </w:p>
    <w:p w14:paraId="2DD53418" w14:textId="77777777" w:rsidR="00711484" w:rsidRDefault="00711484" w:rsidP="00023BD9">
      <w:pPr>
        <w:pStyle w:val="0Maintext"/>
        <w:spacing w:after="120" w:afterAutospacing="0" w:line="240" w:lineRule="auto"/>
        <w:ind w:firstLine="0"/>
        <w:rPr>
          <w:b/>
          <w:bCs/>
          <w:lang w:eastAsia="zh-CN"/>
        </w:rPr>
      </w:pPr>
    </w:p>
    <w:p w14:paraId="04EB4B4B" w14:textId="7C2FBA35" w:rsidR="003B15D1" w:rsidRDefault="003B15D1" w:rsidP="00B55B48">
      <w:pPr>
        <w:pStyle w:val="Heading2"/>
      </w:pPr>
      <w:r>
        <w:t>MU-MIMO enhancement</w:t>
      </w:r>
    </w:p>
    <w:p w14:paraId="5A0AE4DA" w14:textId="272E942D" w:rsidR="00620040" w:rsidRDefault="00B55B48" w:rsidP="00620040">
      <w:pPr>
        <w:rPr>
          <w:sz w:val="20"/>
        </w:rPr>
      </w:pPr>
      <w:r>
        <w:rPr>
          <w:sz w:val="20"/>
        </w:rPr>
        <w:t xml:space="preserve">The general trend for cellular communication </w:t>
      </w:r>
      <w:r w:rsidR="00FE0A1D">
        <w:rPr>
          <w:sz w:val="20"/>
        </w:rPr>
        <w:t>evolution</w:t>
      </w:r>
      <w:r>
        <w:rPr>
          <w:sz w:val="20"/>
        </w:rPr>
        <w:t xml:space="preserve"> is to design solutions to allow cellular system to </w:t>
      </w:r>
      <w:r w:rsidR="00862319">
        <w:rPr>
          <w:sz w:val="20"/>
        </w:rPr>
        <w:t>operate</w:t>
      </w:r>
      <w:r>
        <w:rPr>
          <w:sz w:val="20"/>
        </w:rPr>
        <w:t xml:space="preserve"> at higher frequency. High frequency communication, not only, allows UE to access wider bandwidth, it also allows larger amount of antenna elements to be deployed which enables more directional communication to improve the link budget and spatial reuse. Therefore, in our view, it is reasonable to assume that MU-MIMO is one of the focus of future MIMO evolutions. Furthermore, </w:t>
      </w:r>
      <w:r w:rsidR="00E74F65">
        <w:rPr>
          <w:sz w:val="20"/>
        </w:rPr>
        <w:t>modern</w:t>
      </w:r>
      <w:r>
        <w:rPr>
          <w:sz w:val="20"/>
        </w:rPr>
        <w:t xml:space="preserve"> UE is also starting to be capable of more and more advanced signal processing capability which is important for multi-user detection. In our view, for MU-MIMO operation, there are two major areas for improvement, one area is the CSI enhancement to better assist the gNB MU-MIMO scheduling, which is </w:t>
      </w:r>
      <w:r w:rsidR="00620040">
        <w:rPr>
          <w:sz w:val="20"/>
        </w:rPr>
        <w:t>covered</w:t>
      </w:r>
      <w:r>
        <w:rPr>
          <w:sz w:val="20"/>
        </w:rPr>
        <w:t xml:space="preserve"> by Proposal </w:t>
      </w:r>
      <w:r w:rsidR="00620040">
        <w:rPr>
          <w:sz w:val="20"/>
        </w:rPr>
        <w:t xml:space="preserve">3.1.  The other area is to assist UE to perform advanced MU detection. Currently, </w:t>
      </w:r>
      <w:r w:rsidR="00620040" w:rsidRPr="00620040">
        <w:rPr>
          <w:sz w:val="20"/>
        </w:rPr>
        <w:t xml:space="preserve">UE has </w:t>
      </w:r>
      <w:r w:rsidR="00620040">
        <w:rPr>
          <w:sz w:val="20"/>
        </w:rPr>
        <w:t xml:space="preserve">only </w:t>
      </w:r>
      <w:r w:rsidR="00620040" w:rsidRPr="00620040">
        <w:rPr>
          <w:sz w:val="20"/>
        </w:rPr>
        <w:t>limited information about the co-scheduled UE for MU-MIMO operation</w:t>
      </w:r>
      <w:r w:rsidR="00620040">
        <w:rPr>
          <w:sz w:val="20"/>
        </w:rPr>
        <w:t xml:space="preserve">. More specifically, </w:t>
      </w:r>
      <w:r w:rsidR="00620040" w:rsidRPr="00620040">
        <w:rPr>
          <w:sz w:val="20"/>
        </w:rPr>
        <w:t xml:space="preserve">UE is only aware </w:t>
      </w:r>
      <w:r w:rsidR="008E33C9">
        <w:rPr>
          <w:sz w:val="20"/>
        </w:rPr>
        <w:t>of</w:t>
      </w:r>
      <w:r w:rsidR="00620040" w:rsidRPr="00620040">
        <w:rPr>
          <w:sz w:val="20"/>
        </w:rPr>
        <w:t xml:space="preserve"> the “antenna port” configuration, i.e., CDM groups without data for rate matching purpose</w:t>
      </w:r>
      <w:r w:rsidR="00620040">
        <w:rPr>
          <w:sz w:val="20"/>
        </w:rPr>
        <w:t xml:space="preserve"> and some MU-MIMO scheduling restriction in 38.214. This limited information </w:t>
      </w:r>
      <w:r w:rsidR="00620040" w:rsidRPr="00620040">
        <w:rPr>
          <w:sz w:val="20"/>
        </w:rPr>
        <w:t>restricts the performance of MU</w:t>
      </w:r>
      <w:r w:rsidR="00620040">
        <w:rPr>
          <w:sz w:val="20"/>
        </w:rPr>
        <w:t xml:space="preserve"> </w:t>
      </w:r>
      <w:r w:rsidR="00620040" w:rsidRPr="00620040">
        <w:rPr>
          <w:sz w:val="20"/>
        </w:rPr>
        <w:t xml:space="preserve">detection and/or significantly increases the </w:t>
      </w:r>
      <w:r w:rsidR="008E3005">
        <w:rPr>
          <w:sz w:val="20"/>
        </w:rPr>
        <w:t xml:space="preserve">UE </w:t>
      </w:r>
      <w:r w:rsidR="00620040" w:rsidRPr="00620040">
        <w:rPr>
          <w:sz w:val="20"/>
        </w:rPr>
        <w:t>receiver</w:t>
      </w:r>
      <w:r w:rsidR="00620040">
        <w:rPr>
          <w:sz w:val="20"/>
        </w:rPr>
        <w:t xml:space="preserve"> complexity. </w:t>
      </w:r>
      <w:r w:rsidR="009F131B">
        <w:rPr>
          <w:sz w:val="20"/>
        </w:rPr>
        <w:t>For enhancement, we propose</w:t>
      </w:r>
    </w:p>
    <w:p w14:paraId="605D8450" w14:textId="7EA9EC3E" w:rsidR="009F131B" w:rsidRDefault="009F131B" w:rsidP="00620040">
      <w:pPr>
        <w:rPr>
          <w:sz w:val="20"/>
        </w:rPr>
      </w:pPr>
    </w:p>
    <w:p w14:paraId="57D8F80A" w14:textId="08BE6DCA" w:rsidR="009F131B" w:rsidRDefault="009F131B" w:rsidP="009F131B">
      <w:pPr>
        <w:pStyle w:val="0Maintext"/>
        <w:spacing w:after="120" w:afterAutospacing="0" w:line="240" w:lineRule="auto"/>
        <w:ind w:firstLine="0"/>
        <w:rPr>
          <w:b/>
          <w:bCs/>
          <w:i/>
          <w:iCs/>
          <w:lang w:eastAsia="zh-CN"/>
        </w:rPr>
      </w:pPr>
      <w:r w:rsidRPr="0042327A">
        <w:rPr>
          <w:b/>
          <w:bCs/>
          <w:i/>
          <w:iCs/>
          <w:lang w:eastAsia="zh-CN"/>
        </w:rPr>
        <w:t xml:space="preserve">Proposal </w:t>
      </w:r>
      <w:r>
        <w:rPr>
          <w:b/>
          <w:bCs/>
          <w:i/>
          <w:iCs/>
          <w:lang w:eastAsia="zh-CN"/>
        </w:rPr>
        <w:t>4.1</w:t>
      </w:r>
      <w:r w:rsidRPr="0042327A">
        <w:rPr>
          <w:b/>
          <w:bCs/>
          <w:i/>
          <w:iCs/>
          <w:lang w:eastAsia="zh-CN"/>
        </w:rPr>
        <w:t xml:space="preserve">: </w:t>
      </w:r>
      <w:r>
        <w:rPr>
          <w:b/>
          <w:bCs/>
          <w:i/>
          <w:iCs/>
          <w:lang w:eastAsia="zh-CN"/>
        </w:rPr>
        <w:t>Investigate and if needed specify</w:t>
      </w:r>
      <w:r w:rsidRPr="0042327A">
        <w:rPr>
          <w:b/>
          <w:bCs/>
          <w:i/>
          <w:iCs/>
          <w:lang w:eastAsia="zh-CN"/>
        </w:rPr>
        <w:t xml:space="preserve"> </w:t>
      </w:r>
      <w:r>
        <w:rPr>
          <w:b/>
          <w:bCs/>
          <w:i/>
          <w:iCs/>
          <w:lang w:eastAsia="zh-CN"/>
        </w:rPr>
        <w:t>MU-MIMO enhancement including the scheduling information enhancement to assist advanced UE MU detection receiver.</w:t>
      </w:r>
    </w:p>
    <w:p w14:paraId="0C8690F6" w14:textId="5E61E48C" w:rsidR="003E5E56" w:rsidRDefault="003E5E56" w:rsidP="003E5E56">
      <w:pPr>
        <w:pStyle w:val="Heading2"/>
      </w:pPr>
      <w:r>
        <w:t>Other</w:t>
      </w:r>
    </w:p>
    <w:p w14:paraId="2C053228" w14:textId="6EAAE91A" w:rsidR="003E5E56" w:rsidRPr="003E5E56" w:rsidRDefault="003E5E56" w:rsidP="009F131B">
      <w:pPr>
        <w:pStyle w:val="0Maintext"/>
        <w:spacing w:after="120" w:afterAutospacing="0" w:line="240" w:lineRule="auto"/>
        <w:ind w:firstLine="0"/>
        <w:rPr>
          <w:lang w:eastAsia="zh-CN"/>
        </w:rPr>
      </w:pPr>
      <w:r>
        <w:rPr>
          <w:lang w:eastAsia="zh-CN"/>
        </w:rPr>
        <w:t xml:space="preserve">There are some proposals to support uplink frequency selective precoding and 2 codewords for uplink transmission. For uplink frequency selective precoding, it was observed in Rel-15 that there is no significant performance gain for &lt;4Tx UEs. The benefit for non-coherent/partial-coherent capable UE is also unclear. However, it may require large number of DCI overhead for </w:t>
      </w:r>
      <w:proofErr w:type="spellStart"/>
      <w:r>
        <w:rPr>
          <w:lang w:eastAsia="zh-CN"/>
        </w:rPr>
        <w:t>subband</w:t>
      </w:r>
      <w:proofErr w:type="spellEnd"/>
      <w:r>
        <w:rPr>
          <w:lang w:eastAsia="zh-CN"/>
        </w:rPr>
        <w:t xml:space="preserve"> TPMI indication. </w:t>
      </w:r>
      <w:r w:rsidR="009A123F">
        <w:rPr>
          <w:lang w:eastAsia="zh-CN"/>
        </w:rPr>
        <w:t xml:space="preserve">Thus, uplink frequency selective precoding should only be considered for &gt;=4 Tx UEs that can support coherent transmission. </w:t>
      </w:r>
      <w:r>
        <w:rPr>
          <w:lang w:eastAsia="zh-CN"/>
        </w:rPr>
        <w:t>For 2 codewords based uplink transmission, it may be able to provide more accurate MCS for some layers, but it would also increase the DCI overhead. Meanwhile, the traditional codeword to layer mapping operation may not work well, especially if 2 PT-RS ports are enabled. Some further enhancement on codeword to layer mapping needs to be considered.</w:t>
      </w:r>
    </w:p>
    <w:p w14:paraId="319B6700" w14:textId="2C7FF69F" w:rsidR="007A1F9E" w:rsidRDefault="007A1F9E" w:rsidP="007A1F9E">
      <w:pPr>
        <w:pStyle w:val="Heading1"/>
      </w:pPr>
      <w:r>
        <w:t>Conclusion</w:t>
      </w:r>
    </w:p>
    <w:p w14:paraId="3F243646" w14:textId="16E7DA54" w:rsidR="00705274" w:rsidRDefault="007A1F9E" w:rsidP="00361704">
      <w:pPr>
        <w:pStyle w:val="0Maintext"/>
        <w:spacing w:after="120" w:afterAutospacing="0" w:line="240" w:lineRule="auto"/>
        <w:ind w:firstLine="0"/>
        <w:rPr>
          <w:lang w:val="en-US" w:eastAsia="zh-CN"/>
        </w:rPr>
      </w:pPr>
      <w:r>
        <w:rPr>
          <w:lang w:val="en-US" w:eastAsia="zh-CN"/>
        </w:rPr>
        <w:t xml:space="preserve">In this contribution, we discussed </w:t>
      </w:r>
      <w:r w:rsidR="00432C4C">
        <w:rPr>
          <w:lang w:val="en-US" w:eastAsia="zh-CN"/>
        </w:rPr>
        <w:t xml:space="preserve">aspects on </w:t>
      </w:r>
      <w:r w:rsidR="0089524F">
        <w:rPr>
          <w:lang w:val="en-US" w:eastAsia="zh-CN"/>
        </w:rPr>
        <w:t xml:space="preserve">even </w:t>
      </w:r>
      <w:r w:rsidR="00432C4C">
        <w:rPr>
          <w:lang w:val="en-US" w:eastAsia="zh-CN"/>
        </w:rPr>
        <w:t>further MIMO enhancement</w:t>
      </w:r>
      <w:r>
        <w:rPr>
          <w:lang w:val="en-US" w:eastAsia="zh-CN"/>
        </w:rPr>
        <w:t xml:space="preserve">. Based on the discussion, the following proposals </w:t>
      </w:r>
      <w:r w:rsidR="00781D2F">
        <w:rPr>
          <w:lang w:val="en-US" w:eastAsia="zh-CN"/>
        </w:rPr>
        <w:t>are proposed</w:t>
      </w:r>
    </w:p>
    <w:p w14:paraId="6C5A1280" w14:textId="321F2368" w:rsidR="00781D2F" w:rsidRPr="00781D2F" w:rsidRDefault="00781D2F" w:rsidP="00361704">
      <w:pPr>
        <w:pStyle w:val="0Maintext"/>
        <w:spacing w:after="120" w:afterAutospacing="0" w:line="240" w:lineRule="auto"/>
        <w:ind w:firstLine="0"/>
        <w:rPr>
          <w:b/>
          <w:u w:val="single"/>
          <w:lang w:val="en-US" w:eastAsia="zh-CN"/>
        </w:rPr>
      </w:pPr>
      <w:r w:rsidRPr="00781D2F">
        <w:rPr>
          <w:b/>
          <w:u w:val="single"/>
          <w:lang w:val="en-US" w:eastAsia="zh-CN"/>
        </w:rPr>
        <w:t>Beam Management Enhancement</w:t>
      </w:r>
    </w:p>
    <w:p w14:paraId="46F0DA5F" w14:textId="230BD8D4" w:rsidR="00781D2F" w:rsidRDefault="00781D2F" w:rsidP="00781D2F">
      <w:pPr>
        <w:pStyle w:val="0Maintext"/>
        <w:spacing w:after="120" w:afterAutospacing="0" w:line="240" w:lineRule="auto"/>
        <w:ind w:firstLine="0"/>
        <w:rPr>
          <w:b/>
          <w:bCs/>
          <w:i/>
          <w:iCs/>
          <w:lang w:eastAsia="zh-CN"/>
        </w:rPr>
      </w:pPr>
      <w:r w:rsidRPr="00320127">
        <w:rPr>
          <w:b/>
          <w:bCs/>
          <w:i/>
          <w:iCs/>
          <w:lang w:eastAsia="zh-CN"/>
        </w:rPr>
        <w:t xml:space="preserve">Proposal </w:t>
      </w:r>
      <w:r>
        <w:rPr>
          <w:b/>
          <w:bCs/>
          <w:i/>
          <w:iCs/>
          <w:lang w:eastAsia="zh-CN"/>
        </w:rPr>
        <w:t>1.1</w:t>
      </w:r>
      <w:r w:rsidRPr="00320127">
        <w:rPr>
          <w:b/>
          <w:bCs/>
          <w:i/>
          <w:iCs/>
          <w:lang w:eastAsia="zh-CN"/>
        </w:rPr>
        <w:t xml:space="preserve">: Specify beam failure recovery enhancement with regard to uplink beam failure status and mechanism to recover from uplink beam failure. </w:t>
      </w:r>
    </w:p>
    <w:p w14:paraId="7F070180" w14:textId="77777777" w:rsidR="00781D2F" w:rsidRPr="000D57FF" w:rsidRDefault="00781D2F" w:rsidP="00781D2F">
      <w:pPr>
        <w:pStyle w:val="0Maintext"/>
        <w:spacing w:after="120" w:afterAutospacing="0" w:line="240" w:lineRule="auto"/>
        <w:ind w:firstLine="0"/>
        <w:rPr>
          <w:b/>
          <w:bCs/>
          <w:i/>
          <w:iCs/>
          <w:lang w:eastAsia="zh-CN"/>
        </w:rPr>
      </w:pPr>
      <w:r w:rsidRPr="000D57FF">
        <w:rPr>
          <w:b/>
          <w:bCs/>
          <w:i/>
          <w:iCs/>
          <w:lang w:eastAsia="zh-CN"/>
        </w:rPr>
        <w:t xml:space="preserve">Proposal </w:t>
      </w:r>
      <w:r>
        <w:rPr>
          <w:b/>
          <w:bCs/>
          <w:i/>
          <w:iCs/>
          <w:lang w:eastAsia="zh-CN"/>
        </w:rPr>
        <w:t>1.2</w:t>
      </w:r>
      <w:r w:rsidRPr="000D57FF">
        <w:rPr>
          <w:b/>
          <w:bCs/>
          <w:i/>
          <w:iCs/>
          <w:lang w:eastAsia="zh-CN"/>
        </w:rPr>
        <w:t>: Investigate and if needed specify latency reduction for UE beam refinement, e.g. UE triggered aperiodic CSI-RS for P3</w:t>
      </w:r>
      <w:r>
        <w:rPr>
          <w:b/>
          <w:bCs/>
          <w:i/>
          <w:iCs/>
          <w:lang w:eastAsia="zh-CN"/>
        </w:rPr>
        <w:t xml:space="preserve">, </w:t>
      </w:r>
      <w:r w:rsidRPr="000D57FF">
        <w:rPr>
          <w:b/>
          <w:bCs/>
          <w:i/>
          <w:iCs/>
          <w:lang w:eastAsia="zh-CN"/>
        </w:rPr>
        <w:t>intra-symbol beam sweeping based on IFDMA based CSI-RS</w:t>
      </w:r>
      <w:r>
        <w:rPr>
          <w:b/>
          <w:bCs/>
          <w:i/>
          <w:iCs/>
          <w:lang w:eastAsia="zh-CN"/>
        </w:rPr>
        <w:t xml:space="preserve"> and to introduce a new QCL type to provide spatial Tx parameters</w:t>
      </w:r>
      <w:r w:rsidRPr="000D57FF">
        <w:rPr>
          <w:b/>
          <w:bCs/>
          <w:i/>
          <w:iCs/>
          <w:lang w:eastAsia="zh-CN"/>
        </w:rPr>
        <w:t>.</w:t>
      </w:r>
      <w:r w:rsidRPr="000D57FF">
        <w:rPr>
          <w:rFonts w:hint="eastAsia"/>
          <w:b/>
          <w:bCs/>
          <w:i/>
          <w:iCs/>
          <w:lang w:eastAsia="zh-CN"/>
        </w:rPr>
        <w:t xml:space="preserve"> </w:t>
      </w:r>
    </w:p>
    <w:p w14:paraId="6614111A" w14:textId="77777777" w:rsidR="00781D2F" w:rsidRPr="0089524F" w:rsidRDefault="00781D2F" w:rsidP="00781D2F">
      <w:pPr>
        <w:pStyle w:val="0Maintext"/>
        <w:spacing w:after="120" w:afterAutospacing="0" w:line="240" w:lineRule="auto"/>
        <w:ind w:firstLine="0"/>
        <w:rPr>
          <w:rFonts w:cs="Times New Roman"/>
          <w:b/>
          <w:bCs/>
          <w:i/>
          <w:iCs/>
          <w:lang w:eastAsia="zh-CN"/>
        </w:rPr>
      </w:pPr>
      <w:r w:rsidRPr="0089524F">
        <w:rPr>
          <w:rFonts w:cs="Times New Roman"/>
          <w:b/>
          <w:bCs/>
          <w:i/>
          <w:iCs/>
          <w:lang w:eastAsia="zh-CN"/>
        </w:rPr>
        <w:t xml:space="preserve">Proposal </w:t>
      </w:r>
      <w:r>
        <w:rPr>
          <w:rFonts w:cs="Times New Roman"/>
          <w:b/>
          <w:bCs/>
          <w:i/>
          <w:iCs/>
          <w:lang w:eastAsia="zh-CN"/>
        </w:rPr>
        <w:t>1.3</w:t>
      </w:r>
      <w:r w:rsidRPr="0089524F">
        <w:rPr>
          <w:rFonts w:eastAsia="SimSun" w:cs="Times New Roman"/>
          <w:b/>
          <w:bCs/>
          <w:i/>
          <w:iCs/>
          <w:lang w:val="en-US" w:eastAsia="zh-CN"/>
        </w:rPr>
        <w:t xml:space="preserve">: </w:t>
      </w:r>
      <w:r w:rsidRPr="0089524F">
        <w:rPr>
          <w:rFonts w:cs="Times New Roman"/>
          <w:b/>
          <w:bCs/>
          <w:i/>
          <w:iCs/>
          <w:lang w:eastAsia="zh-CN"/>
        </w:rPr>
        <w:t>Investigate and if needed specify event</w:t>
      </w:r>
      <w:r>
        <w:rPr>
          <w:rFonts w:cs="Times New Roman"/>
          <w:b/>
          <w:bCs/>
          <w:i/>
          <w:iCs/>
          <w:lang w:eastAsia="zh-CN"/>
        </w:rPr>
        <w:t>-</w:t>
      </w:r>
      <w:r w:rsidRPr="0089524F">
        <w:rPr>
          <w:rFonts w:cs="Times New Roman"/>
          <w:b/>
          <w:bCs/>
          <w:i/>
          <w:iCs/>
          <w:lang w:eastAsia="zh-CN"/>
        </w:rPr>
        <w:t>based beam report to reduce beam selection latency for both intra-cell and inter-cell mobility.</w:t>
      </w:r>
    </w:p>
    <w:p w14:paraId="4162EB97" w14:textId="20503155" w:rsidR="00781D2F" w:rsidRDefault="00781D2F" w:rsidP="00781D2F">
      <w:pPr>
        <w:pStyle w:val="0Maintext"/>
        <w:spacing w:after="120" w:afterAutospacing="0" w:line="240" w:lineRule="auto"/>
        <w:ind w:firstLine="0"/>
        <w:rPr>
          <w:b/>
          <w:bCs/>
          <w:i/>
          <w:iCs/>
          <w:lang w:val="en-US" w:eastAsia="zh-CN"/>
        </w:rPr>
      </w:pPr>
      <w:r w:rsidRPr="0014691C">
        <w:rPr>
          <w:b/>
          <w:bCs/>
          <w:i/>
          <w:iCs/>
          <w:lang w:val="en-US" w:eastAsia="zh-CN"/>
        </w:rPr>
        <w:t xml:space="preserve">Proposal </w:t>
      </w:r>
      <w:r>
        <w:rPr>
          <w:b/>
          <w:bCs/>
          <w:i/>
          <w:iCs/>
          <w:lang w:val="en-US" w:eastAsia="zh-CN"/>
        </w:rPr>
        <w:t>1.</w:t>
      </w:r>
      <w:r w:rsidRPr="0014691C">
        <w:rPr>
          <w:b/>
          <w:bCs/>
          <w:i/>
          <w:iCs/>
          <w:lang w:val="en-US" w:eastAsia="zh-CN"/>
        </w:rPr>
        <w:t xml:space="preserve">4: Specify </w:t>
      </w:r>
      <w:r>
        <w:rPr>
          <w:b/>
          <w:bCs/>
          <w:i/>
          <w:iCs/>
          <w:lang w:val="en-US" w:eastAsia="zh-CN"/>
        </w:rPr>
        <w:t xml:space="preserve">that </w:t>
      </w:r>
      <w:r w:rsidRPr="0014691C">
        <w:rPr>
          <w:b/>
          <w:bCs/>
          <w:i/>
          <w:iCs/>
          <w:lang w:val="en-US" w:eastAsia="zh-CN"/>
        </w:rPr>
        <w:t xml:space="preserve">network </w:t>
      </w:r>
      <w:r>
        <w:rPr>
          <w:b/>
          <w:bCs/>
          <w:i/>
          <w:iCs/>
          <w:lang w:val="en-US" w:eastAsia="zh-CN"/>
        </w:rPr>
        <w:t xml:space="preserve">can </w:t>
      </w:r>
      <w:r w:rsidRPr="0014691C">
        <w:rPr>
          <w:b/>
          <w:bCs/>
          <w:i/>
          <w:iCs/>
          <w:lang w:val="en-US" w:eastAsia="zh-CN"/>
        </w:rPr>
        <w:t>provide some QCL relationship between SSBs to reduce beam selection latency</w:t>
      </w:r>
      <w:r>
        <w:rPr>
          <w:b/>
          <w:bCs/>
          <w:i/>
          <w:iCs/>
          <w:lang w:val="en-US" w:eastAsia="zh-CN"/>
        </w:rPr>
        <w:t xml:space="preserve"> for P1 for SCell activation, intra-cell/inter-cell mobility and new beam identification.</w:t>
      </w:r>
    </w:p>
    <w:p w14:paraId="3F8147C5" w14:textId="77777777" w:rsidR="00781D2F" w:rsidRPr="00781D2F" w:rsidRDefault="00781D2F" w:rsidP="00781D2F">
      <w:pPr>
        <w:pStyle w:val="0Maintext"/>
        <w:spacing w:after="120" w:afterAutospacing="0" w:line="240" w:lineRule="auto"/>
        <w:ind w:firstLine="0"/>
        <w:rPr>
          <w:b/>
          <w:bCs/>
          <w:i/>
          <w:iCs/>
          <w:lang w:val="en-US" w:eastAsia="zh-CN"/>
        </w:rPr>
      </w:pPr>
    </w:p>
    <w:p w14:paraId="1889F19E" w14:textId="39F3D474" w:rsidR="00781D2F" w:rsidRPr="00781D2F" w:rsidRDefault="00781D2F" w:rsidP="00781D2F">
      <w:pPr>
        <w:pStyle w:val="0Maintext"/>
        <w:spacing w:after="120" w:afterAutospacing="0" w:line="240" w:lineRule="auto"/>
        <w:ind w:firstLine="0"/>
        <w:rPr>
          <w:b/>
          <w:u w:val="single"/>
          <w:lang w:val="en-US" w:eastAsia="zh-CN"/>
        </w:rPr>
      </w:pPr>
      <w:r w:rsidRPr="00781D2F">
        <w:rPr>
          <w:b/>
          <w:u w:val="single"/>
          <w:lang w:val="en-US" w:eastAsia="zh-CN"/>
        </w:rPr>
        <w:t>UE coordination-based beam management and CSI report</w:t>
      </w:r>
    </w:p>
    <w:p w14:paraId="134E0D41" w14:textId="77777777" w:rsidR="00781D2F" w:rsidRDefault="00781D2F" w:rsidP="00781D2F">
      <w:pPr>
        <w:pStyle w:val="0Maintext"/>
        <w:spacing w:after="120" w:afterAutospacing="0" w:line="240" w:lineRule="auto"/>
        <w:ind w:firstLine="0"/>
        <w:rPr>
          <w:b/>
          <w:bCs/>
          <w:i/>
          <w:iCs/>
          <w:lang w:eastAsia="zh-CN"/>
        </w:rPr>
      </w:pPr>
      <w:r w:rsidRPr="00B02855">
        <w:rPr>
          <w:b/>
          <w:bCs/>
          <w:i/>
          <w:iCs/>
          <w:lang w:eastAsia="zh-CN"/>
        </w:rPr>
        <w:t xml:space="preserve">Proposal </w:t>
      </w:r>
      <w:r>
        <w:rPr>
          <w:b/>
          <w:bCs/>
          <w:i/>
          <w:iCs/>
          <w:lang w:eastAsia="zh-CN"/>
        </w:rPr>
        <w:t>2.1</w:t>
      </w:r>
      <w:r w:rsidRPr="00B02855">
        <w:rPr>
          <w:b/>
          <w:bCs/>
          <w:i/>
          <w:iCs/>
          <w:lang w:eastAsia="zh-CN"/>
        </w:rPr>
        <w:t xml:space="preserve">: </w:t>
      </w:r>
      <w:r>
        <w:rPr>
          <w:b/>
          <w:bCs/>
          <w:i/>
          <w:iCs/>
          <w:lang w:eastAsia="zh-CN"/>
        </w:rPr>
        <w:t>With regard to overhead reduction for beam/CSI measurement/report/selection and UE power saving, or to facilitate NW Multi-user scheduling, specify</w:t>
      </w:r>
      <w:r w:rsidRPr="00B02855">
        <w:rPr>
          <w:b/>
          <w:bCs/>
          <w:i/>
          <w:iCs/>
          <w:lang w:eastAsia="zh-CN"/>
        </w:rPr>
        <w:t xml:space="preserve"> UE coordination-based beam </w:t>
      </w:r>
      <w:r>
        <w:rPr>
          <w:b/>
          <w:bCs/>
          <w:i/>
          <w:iCs/>
          <w:lang w:eastAsia="zh-CN"/>
        </w:rPr>
        <w:t>measurement/report/selection</w:t>
      </w:r>
      <w:r w:rsidRPr="00B02855">
        <w:rPr>
          <w:b/>
          <w:bCs/>
          <w:i/>
          <w:iCs/>
          <w:lang w:eastAsia="zh-CN"/>
        </w:rPr>
        <w:t xml:space="preserve"> and CSI feedback</w:t>
      </w:r>
      <w:r>
        <w:rPr>
          <w:b/>
          <w:bCs/>
          <w:i/>
          <w:iCs/>
          <w:lang w:eastAsia="zh-CN"/>
        </w:rPr>
        <w:t>.</w:t>
      </w:r>
    </w:p>
    <w:p w14:paraId="0ABA6721" w14:textId="77777777" w:rsidR="00781D2F" w:rsidRDefault="00781D2F" w:rsidP="00781D2F">
      <w:pPr>
        <w:pStyle w:val="0Maintext"/>
        <w:spacing w:after="120" w:afterAutospacing="0" w:line="240" w:lineRule="auto"/>
        <w:ind w:firstLine="0"/>
        <w:rPr>
          <w:b/>
          <w:u w:val="single"/>
          <w:lang w:val="en-US" w:eastAsia="zh-CN"/>
        </w:rPr>
      </w:pPr>
    </w:p>
    <w:p w14:paraId="234CA1B1" w14:textId="5DAB2BC1" w:rsidR="00781D2F" w:rsidRPr="00781D2F" w:rsidRDefault="00781D2F" w:rsidP="00781D2F">
      <w:pPr>
        <w:pStyle w:val="0Maintext"/>
        <w:spacing w:after="120" w:afterAutospacing="0" w:line="240" w:lineRule="auto"/>
        <w:ind w:firstLine="0"/>
        <w:rPr>
          <w:b/>
          <w:u w:val="single"/>
          <w:lang w:val="en-US" w:eastAsia="zh-CN"/>
        </w:rPr>
      </w:pPr>
      <w:r w:rsidRPr="00781D2F">
        <w:rPr>
          <w:b/>
          <w:u w:val="single"/>
          <w:lang w:val="en-US" w:eastAsia="zh-CN"/>
        </w:rPr>
        <w:t>CSI feedback enhancement</w:t>
      </w:r>
    </w:p>
    <w:p w14:paraId="6C0E8D54" w14:textId="77777777" w:rsidR="00781D2F" w:rsidRDefault="00781D2F" w:rsidP="00781D2F">
      <w:pPr>
        <w:pStyle w:val="0Maintext"/>
        <w:spacing w:after="120" w:afterAutospacing="0" w:line="240" w:lineRule="auto"/>
        <w:ind w:firstLine="0"/>
        <w:rPr>
          <w:b/>
          <w:bCs/>
          <w:i/>
          <w:iCs/>
          <w:lang w:eastAsia="zh-CN"/>
        </w:rPr>
      </w:pPr>
      <w:r w:rsidRPr="0042327A">
        <w:rPr>
          <w:b/>
          <w:bCs/>
          <w:i/>
          <w:iCs/>
          <w:lang w:eastAsia="zh-CN"/>
        </w:rPr>
        <w:t xml:space="preserve">Proposal </w:t>
      </w:r>
      <w:r>
        <w:rPr>
          <w:b/>
          <w:bCs/>
          <w:i/>
          <w:iCs/>
          <w:lang w:eastAsia="zh-CN"/>
        </w:rPr>
        <w:t>3.1</w:t>
      </w:r>
      <w:r w:rsidRPr="0042327A">
        <w:rPr>
          <w:b/>
          <w:bCs/>
          <w:i/>
          <w:iCs/>
          <w:lang w:eastAsia="zh-CN"/>
        </w:rPr>
        <w:t xml:space="preserve">: </w:t>
      </w:r>
      <w:r>
        <w:rPr>
          <w:b/>
          <w:bCs/>
          <w:i/>
          <w:iCs/>
          <w:lang w:eastAsia="zh-CN"/>
        </w:rPr>
        <w:t>Investigate and if needed specify</w:t>
      </w:r>
      <w:r w:rsidRPr="0042327A">
        <w:rPr>
          <w:b/>
          <w:bCs/>
          <w:i/>
          <w:iCs/>
          <w:lang w:eastAsia="zh-CN"/>
        </w:rPr>
        <w:t xml:space="preserve"> CSI report enhancement to report PMI/CQI for more than 1 ranks in a CSI report</w:t>
      </w:r>
      <w:r>
        <w:rPr>
          <w:b/>
          <w:bCs/>
          <w:i/>
          <w:iCs/>
          <w:lang w:eastAsia="zh-CN"/>
        </w:rPr>
        <w:t xml:space="preserve"> instance, and/or, more hypothesis for MU-MIMO scheduling.</w:t>
      </w:r>
    </w:p>
    <w:p w14:paraId="38D7D557" w14:textId="2D25B78B" w:rsidR="006F008E" w:rsidRDefault="00781D2F" w:rsidP="00781D2F">
      <w:pPr>
        <w:pStyle w:val="0Maintext"/>
        <w:spacing w:after="120" w:afterAutospacing="0" w:line="240" w:lineRule="auto"/>
        <w:ind w:firstLine="0"/>
        <w:rPr>
          <w:b/>
          <w:bCs/>
          <w:i/>
          <w:iCs/>
          <w:lang w:eastAsia="zh-CN"/>
        </w:rPr>
      </w:pPr>
      <w:r w:rsidRPr="0042327A">
        <w:rPr>
          <w:b/>
          <w:bCs/>
          <w:i/>
          <w:iCs/>
          <w:lang w:eastAsia="zh-CN"/>
        </w:rPr>
        <w:t xml:space="preserve">Proposal </w:t>
      </w:r>
      <w:r>
        <w:rPr>
          <w:b/>
          <w:bCs/>
          <w:i/>
          <w:iCs/>
          <w:lang w:eastAsia="zh-CN"/>
        </w:rPr>
        <w:t>3.2</w:t>
      </w:r>
      <w:r w:rsidRPr="0042327A">
        <w:rPr>
          <w:b/>
          <w:bCs/>
          <w:i/>
          <w:iCs/>
          <w:lang w:eastAsia="zh-CN"/>
        </w:rPr>
        <w:t xml:space="preserve">: </w:t>
      </w:r>
      <w:r>
        <w:rPr>
          <w:b/>
          <w:bCs/>
          <w:i/>
          <w:iCs/>
          <w:lang w:eastAsia="zh-CN"/>
        </w:rPr>
        <w:t>Investigate and if needed specify</w:t>
      </w:r>
      <w:r w:rsidRPr="0042327A">
        <w:rPr>
          <w:b/>
          <w:bCs/>
          <w:i/>
          <w:iCs/>
          <w:lang w:eastAsia="zh-CN"/>
        </w:rPr>
        <w:t xml:space="preserve"> CSI report enhancement to </w:t>
      </w:r>
      <w:r>
        <w:rPr>
          <w:b/>
          <w:bCs/>
          <w:i/>
          <w:iCs/>
          <w:lang w:eastAsia="zh-CN"/>
        </w:rPr>
        <w:t xml:space="preserve">handle the UE dynamic CSI processing complexity related capacity and to avoid requiring UE to report stale CSI explicitly when the CSI report </w:t>
      </w:r>
      <w:r w:rsidRPr="008B4DAE">
        <w:rPr>
          <w:b/>
          <w:bCs/>
          <w:i/>
          <w:iCs/>
          <w:lang w:eastAsia="zh-CN"/>
        </w:rPr>
        <w:t>configuration exceeds UE capability</w:t>
      </w:r>
    </w:p>
    <w:p w14:paraId="308CB3F9" w14:textId="2069802B" w:rsidR="006F008E" w:rsidRDefault="006F008E" w:rsidP="00781D2F">
      <w:pPr>
        <w:pStyle w:val="0Maintext"/>
        <w:spacing w:after="120" w:afterAutospacing="0" w:line="240" w:lineRule="auto"/>
        <w:ind w:firstLine="0"/>
        <w:rPr>
          <w:b/>
          <w:bCs/>
          <w:i/>
          <w:iCs/>
          <w:lang w:eastAsia="zh-CN"/>
        </w:rPr>
      </w:pPr>
      <w:r w:rsidRPr="0042327A">
        <w:rPr>
          <w:b/>
          <w:bCs/>
          <w:i/>
          <w:iCs/>
          <w:lang w:eastAsia="zh-CN"/>
        </w:rPr>
        <w:t xml:space="preserve">Proposal </w:t>
      </w:r>
      <w:r>
        <w:rPr>
          <w:b/>
          <w:bCs/>
          <w:i/>
          <w:iCs/>
          <w:lang w:eastAsia="zh-CN"/>
        </w:rPr>
        <w:t>3.3</w:t>
      </w:r>
      <w:r w:rsidRPr="0042327A">
        <w:rPr>
          <w:b/>
          <w:bCs/>
          <w:i/>
          <w:iCs/>
          <w:lang w:eastAsia="zh-CN"/>
        </w:rPr>
        <w:t xml:space="preserve">: </w:t>
      </w:r>
      <w:r>
        <w:rPr>
          <w:b/>
          <w:bCs/>
          <w:i/>
          <w:iCs/>
          <w:lang w:eastAsia="zh-CN"/>
        </w:rPr>
        <w:t xml:space="preserve">Investigate </w:t>
      </w:r>
      <w:r w:rsidRPr="0042327A">
        <w:rPr>
          <w:b/>
          <w:bCs/>
          <w:i/>
          <w:iCs/>
          <w:lang w:eastAsia="zh-CN"/>
        </w:rPr>
        <w:t xml:space="preserve">CSI report enhancement to </w:t>
      </w:r>
      <w:r>
        <w:rPr>
          <w:b/>
          <w:bCs/>
          <w:i/>
          <w:iCs/>
          <w:lang w:eastAsia="zh-CN"/>
        </w:rPr>
        <w:t xml:space="preserve">handle high speed scenarios including high speed train </w:t>
      </w:r>
      <w:r w:rsidR="00636C5B">
        <w:rPr>
          <w:b/>
          <w:bCs/>
          <w:i/>
          <w:iCs/>
          <w:lang w:eastAsia="zh-CN"/>
        </w:rPr>
        <w:t>cases</w:t>
      </w:r>
      <w:r>
        <w:rPr>
          <w:b/>
          <w:bCs/>
          <w:i/>
          <w:iCs/>
          <w:lang w:eastAsia="zh-CN"/>
        </w:rPr>
        <w:t xml:space="preserve">. The CSI feedback overhead and performance trade-off </w:t>
      </w:r>
      <w:proofErr w:type="gramStart"/>
      <w:r>
        <w:rPr>
          <w:b/>
          <w:bCs/>
          <w:i/>
          <w:iCs/>
          <w:lang w:eastAsia="zh-CN"/>
        </w:rPr>
        <w:t>has to</w:t>
      </w:r>
      <w:proofErr w:type="gramEnd"/>
      <w:r>
        <w:rPr>
          <w:b/>
          <w:bCs/>
          <w:i/>
          <w:iCs/>
          <w:lang w:eastAsia="zh-CN"/>
        </w:rPr>
        <w:t xml:space="preserve"> be compelling to justify the specification of a new codebook.</w:t>
      </w:r>
    </w:p>
    <w:p w14:paraId="72BBF347" w14:textId="77777777" w:rsidR="00781D2F" w:rsidRDefault="00781D2F" w:rsidP="00781D2F">
      <w:pPr>
        <w:pStyle w:val="0Maintext"/>
        <w:spacing w:after="120" w:afterAutospacing="0" w:line="240" w:lineRule="auto"/>
        <w:ind w:firstLine="0"/>
        <w:rPr>
          <w:b/>
          <w:u w:val="single"/>
          <w:lang w:val="en-US" w:eastAsia="zh-CN"/>
        </w:rPr>
      </w:pPr>
    </w:p>
    <w:p w14:paraId="3AE53177" w14:textId="2F70EA3F" w:rsidR="00781D2F" w:rsidRPr="00781D2F" w:rsidRDefault="00781D2F" w:rsidP="00781D2F">
      <w:pPr>
        <w:pStyle w:val="0Maintext"/>
        <w:spacing w:after="120" w:afterAutospacing="0" w:line="240" w:lineRule="auto"/>
        <w:ind w:firstLine="0"/>
        <w:rPr>
          <w:b/>
          <w:u w:val="single"/>
          <w:lang w:val="en-US" w:eastAsia="zh-CN"/>
        </w:rPr>
      </w:pPr>
      <w:r w:rsidRPr="00781D2F">
        <w:rPr>
          <w:b/>
          <w:u w:val="single"/>
          <w:lang w:val="en-US" w:eastAsia="zh-CN"/>
        </w:rPr>
        <w:t>MU-MIMO enhancement</w:t>
      </w:r>
    </w:p>
    <w:p w14:paraId="05A77016" w14:textId="77777777" w:rsidR="00781D2F" w:rsidRPr="009F131B" w:rsidRDefault="00781D2F" w:rsidP="00781D2F">
      <w:pPr>
        <w:pStyle w:val="0Maintext"/>
        <w:spacing w:after="120" w:afterAutospacing="0" w:line="240" w:lineRule="auto"/>
        <w:ind w:firstLine="0"/>
        <w:rPr>
          <w:b/>
          <w:bCs/>
          <w:i/>
          <w:iCs/>
          <w:lang w:eastAsia="zh-CN"/>
        </w:rPr>
      </w:pPr>
      <w:r w:rsidRPr="0042327A">
        <w:rPr>
          <w:b/>
          <w:bCs/>
          <w:i/>
          <w:iCs/>
          <w:lang w:eastAsia="zh-CN"/>
        </w:rPr>
        <w:t xml:space="preserve">Proposal </w:t>
      </w:r>
      <w:r>
        <w:rPr>
          <w:b/>
          <w:bCs/>
          <w:i/>
          <w:iCs/>
          <w:lang w:eastAsia="zh-CN"/>
        </w:rPr>
        <w:t>4.1</w:t>
      </w:r>
      <w:r w:rsidRPr="0042327A">
        <w:rPr>
          <w:b/>
          <w:bCs/>
          <w:i/>
          <w:iCs/>
          <w:lang w:eastAsia="zh-CN"/>
        </w:rPr>
        <w:t xml:space="preserve">: </w:t>
      </w:r>
      <w:r>
        <w:rPr>
          <w:b/>
          <w:bCs/>
          <w:i/>
          <w:iCs/>
          <w:lang w:eastAsia="zh-CN"/>
        </w:rPr>
        <w:t>Investigate and if needed specify</w:t>
      </w:r>
      <w:r w:rsidRPr="0042327A">
        <w:rPr>
          <w:b/>
          <w:bCs/>
          <w:i/>
          <w:iCs/>
          <w:lang w:eastAsia="zh-CN"/>
        </w:rPr>
        <w:t xml:space="preserve"> </w:t>
      </w:r>
      <w:r>
        <w:rPr>
          <w:b/>
          <w:bCs/>
          <w:i/>
          <w:iCs/>
          <w:lang w:eastAsia="zh-CN"/>
        </w:rPr>
        <w:t>MU-MIMO enhancement including the scheduling information enhancement to assist advanced UE MU detection receiver.</w:t>
      </w:r>
    </w:p>
    <w:p w14:paraId="48D3502F" w14:textId="77777777" w:rsidR="002134C9" w:rsidRPr="00781D2F" w:rsidRDefault="002134C9" w:rsidP="00781D2F">
      <w:pPr>
        <w:pStyle w:val="0Maintext"/>
        <w:spacing w:after="120" w:afterAutospacing="0" w:line="240" w:lineRule="auto"/>
        <w:ind w:firstLine="0"/>
      </w:pPr>
    </w:p>
    <w:sectPr w:rsidR="002134C9" w:rsidRPr="00781D2F"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5" w15:restartNumberingAfterBreak="0">
    <w:nsid w:val="152E2D4E"/>
    <w:multiLevelType w:val="hybridMultilevel"/>
    <w:tmpl w:val="57C48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4B1FD6"/>
    <w:multiLevelType w:val="hybridMultilevel"/>
    <w:tmpl w:val="243C6E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 w15:restartNumberingAfterBreak="0">
    <w:nsid w:val="2C765C81"/>
    <w:multiLevelType w:val="hybridMultilevel"/>
    <w:tmpl w:val="C01EF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277D25"/>
    <w:multiLevelType w:val="hybridMultilevel"/>
    <w:tmpl w:val="956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2290CC9"/>
    <w:multiLevelType w:val="hybridMultilevel"/>
    <w:tmpl w:val="60260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AF2B29"/>
    <w:multiLevelType w:val="hybridMultilevel"/>
    <w:tmpl w:val="F7482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887BD8"/>
    <w:multiLevelType w:val="hybridMultilevel"/>
    <w:tmpl w:val="DD162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C182E5A"/>
    <w:multiLevelType w:val="hybridMultilevel"/>
    <w:tmpl w:val="C04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537B25"/>
    <w:multiLevelType w:val="hybridMultilevel"/>
    <w:tmpl w:val="FC922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18" w15:restartNumberingAfterBreak="0">
    <w:nsid w:val="482D2D8E"/>
    <w:multiLevelType w:val="hybridMultilevel"/>
    <w:tmpl w:val="F170D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F17B27"/>
    <w:multiLevelType w:val="hybridMultilevel"/>
    <w:tmpl w:val="CCA8C8A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1" w15:restartNumberingAfterBreak="0">
    <w:nsid w:val="4DCD6C3B"/>
    <w:multiLevelType w:val="hybridMultilevel"/>
    <w:tmpl w:val="B386A8F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DF35EB"/>
    <w:multiLevelType w:val="hybridMultilevel"/>
    <w:tmpl w:val="6A745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8D6E14"/>
    <w:multiLevelType w:val="hybridMultilevel"/>
    <w:tmpl w:val="6D12C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AE078C"/>
    <w:multiLevelType w:val="hybridMultilevel"/>
    <w:tmpl w:val="FD10FD1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A23E6C"/>
    <w:multiLevelType w:val="hybridMultilevel"/>
    <w:tmpl w:val="D1B21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26"/>
  </w:num>
  <w:num w:numId="6">
    <w:abstractNumId w:val="27"/>
  </w:num>
  <w:num w:numId="7">
    <w:abstractNumId w:val="2"/>
  </w:num>
  <w:num w:numId="8">
    <w:abstractNumId w:val="8"/>
  </w:num>
  <w:num w:numId="9">
    <w:abstractNumId w:val="5"/>
  </w:num>
  <w:num w:numId="10">
    <w:abstractNumId w:val="4"/>
  </w:num>
  <w:num w:numId="11">
    <w:abstractNumId w:val="10"/>
  </w:num>
  <w:num w:numId="12">
    <w:abstractNumId w:val="9"/>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20"/>
  </w:num>
  <w:num w:numId="15">
    <w:abstractNumId w:val="15"/>
  </w:num>
  <w:num w:numId="16">
    <w:abstractNumId w:val="25"/>
  </w:num>
  <w:num w:numId="17">
    <w:abstractNumId w:val="19"/>
  </w:num>
  <w:num w:numId="18">
    <w:abstractNumId w:val="21"/>
  </w:num>
  <w:num w:numId="19">
    <w:abstractNumId w:val="12"/>
  </w:num>
  <w:num w:numId="20">
    <w:abstractNumId w:val="28"/>
  </w:num>
  <w:num w:numId="21">
    <w:abstractNumId w:val="23"/>
  </w:num>
  <w:num w:numId="22">
    <w:abstractNumId w:val="16"/>
  </w:num>
  <w:num w:numId="23">
    <w:abstractNumId w:val="24"/>
  </w:num>
  <w:num w:numId="24">
    <w:abstractNumId w:val="14"/>
  </w:num>
  <w:num w:numId="25">
    <w:abstractNumId w:val="18"/>
  </w:num>
  <w:num w:numId="26">
    <w:abstractNumId w:val="22"/>
  </w:num>
  <w:num w:numId="27">
    <w:abstractNumId w:val="13"/>
  </w:num>
  <w:num w:numId="28">
    <w:abstractNumId w:val="17"/>
  </w:num>
  <w:num w:numId="29">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3990"/>
    <w:rsid w:val="00017B94"/>
    <w:rsid w:val="00017E93"/>
    <w:rsid w:val="000212EC"/>
    <w:rsid w:val="00023BD9"/>
    <w:rsid w:val="00031D27"/>
    <w:rsid w:val="00031E68"/>
    <w:rsid w:val="000354D1"/>
    <w:rsid w:val="00036DC1"/>
    <w:rsid w:val="00037E22"/>
    <w:rsid w:val="00041988"/>
    <w:rsid w:val="00044CC2"/>
    <w:rsid w:val="00046585"/>
    <w:rsid w:val="00050D4A"/>
    <w:rsid w:val="000531E2"/>
    <w:rsid w:val="00055D16"/>
    <w:rsid w:val="00055F76"/>
    <w:rsid w:val="0005612B"/>
    <w:rsid w:val="000605BB"/>
    <w:rsid w:val="00062AD2"/>
    <w:rsid w:val="0006765A"/>
    <w:rsid w:val="0007732F"/>
    <w:rsid w:val="00085223"/>
    <w:rsid w:val="000A14C5"/>
    <w:rsid w:val="000A1890"/>
    <w:rsid w:val="000D0B8C"/>
    <w:rsid w:val="000D0F78"/>
    <w:rsid w:val="000D2660"/>
    <w:rsid w:val="000D36CE"/>
    <w:rsid w:val="000D57FF"/>
    <w:rsid w:val="000E10FE"/>
    <w:rsid w:val="000F2C70"/>
    <w:rsid w:val="00100BE4"/>
    <w:rsid w:val="0010269A"/>
    <w:rsid w:val="001032CE"/>
    <w:rsid w:val="0012163E"/>
    <w:rsid w:val="001216F6"/>
    <w:rsid w:val="00127219"/>
    <w:rsid w:val="00130C50"/>
    <w:rsid w:val="0013108B"/>
    <w:rsid w:val="001363B0"/>
    <w:rsid w:val="00140849"/>
    <w:rsid w:val="0014691C"/>
    <w:rsid w:val="001511AC"/>
    <w:rsid w:val="00153773"/>
    <w:rsid w:val="00160149"/>
    <w:rsid w:val="00161E92"/>
    <w:rsid w:val="00162C20"/>
    <w:rsid w:val="0018214E"/>
    <w:rsid w:val="0018607A"/>
    <w:rsid w:val="00190B67"/>
    <w:rsid w:val="00193222"/>
    <w:rsid w:val="00194BBD"/>
    <w:rsid w:val="001A5A42"/>
    <w:rsid w:val="001A5F2D"/>
    <w:rsid w:val="001B377D"/>
    <w:rsid w:val="001D4551"/>
    <w:rsid w:val="001D6DE3"/>
    <w:rsid w:val="001E62A2"/>
    <w:rsid w:val="001F1442"/>
    <w:rsid w:val="002006BC"/>
    <w:rsid w:val="00203A0D"/>
    <w:rsid w:val="002134C9"/>
    <w:rsid w:val="0022367D"/>
    <w:rsid w:val="00232779"/>
    <w:rsid w:val="00232EDC"/>
    <w:rsid w:val="00236C18"/>
    <w:rsid w:val="002454C7"/>
    <w:rsid w:val="00245D27"/>
    <w:rsid w:val="00252B41"/>
    <w:rsid w:val="002619B2"/>
    <w:rsid w:val="00266E0F"/>
    <w:rsid w:val="0027181A"/>
    <w:rsid w:val="00274F27"/>
    <w:rsid w:val="00284AB0"/>
    <w:rsid w:val="00285B13"/>
    <w:rsid w:val="002948FF"/>
    <w:rsid w:val="0029769A"/>
    <w:rsid w:val="002A0285"/>
    <w:rsid w:val="002A274D"/>
    <w:rsid w:val="002A5B21"/>
    <w:rsid w:val="002B0171"/>
    <w:rsid w:val="002B72F3"/>
    <w:rsid w:val="002C4EFD"/>
    <w:rsid w:val="002D67D6"/>
    <w:rsid w:val="002D7E5D"/>
    <w:rsid w:val="002E6F65"/>
    <w:rsid w:val="0030554A"/>
    <w:rsid w:val="003105DC"/>
    <w:rsid w:val="00315F36"/>
    <w:rsid w:val="00320127"/>
    <w:rsid w:val="003262D0"/>
    <w:rsid w:val="00326AED"/>
    <w:rsid w:val="003358BE"/>
    <w:rsid w:val="0034417B"/>
    <w:rsid w:val="00344AE3"/>
    <w:rsid w:val="00351207"/>
    <w:rsid w:val="00361704"/>
    <w:rsid w:val="00361D33"/>
    <w:rsid w:val="003637ED"/>
    <w:rsid w:val="00366F52"/>
    <w:rsid w:val="00367DFA"/>
    <w:rsid w:val="00372829"/>
    <w:rsid w:val="003802E1"/>
    <w:rsid w:val="0038526E"/>
    <w:rsid w:val="003856D0"/>
    <w:rsid w:val="00395974"/>
    <w:rsid w:val="003A7CA0"/>
    <w:rsid w:val="003B15D1"/>
    <w:rsid w:val="003B620C"/>
    <w:rsid w:val="003C49B0"/>
    <w:rsid w:val="003D51F2"/>
    <w:rsid w:val="003E5E56"/>
    <w:rsid w:val="003E66DF"/>
    <w:rsid w:val="003E75B6"/>
    <w:rsid w:val="004161AB"/>
    <w:rsid w:val="00417FC9"/>
    <w:rsid w:val="004202C6"/>
    <w:rsid w:val="0042327A"/>
    <w:rsid w:val="00432C4C"/>
    <w:rsid w:val="00446F00"/>
    <w:rsid w:val="004527EA"/>
    <w:rsid w:val="00461B15"/>
    <w:rsid w:val="00475A4C"/>
    <w:rsid w:val="00493FB2"/>
    <w:rsid w:val="004A2991"/>
    <w:rsid w:val="004A41EF"/>
    <w:rsid w:val="004A78FF"/>
    <w:rsid w:val="004B3124"/>
    <w:rsid w:val="004B368D"/>
    <w:rsid w:val="004B4D8D"/>
    <w:rsid w:val="004B74CC"/>
    <w:rsid w:val="004B7C51"/>
    <w:rsid w:val="004C4A14"/>
    <w:rsid w:val="004D79CD"/>
    <w:rsid w:val="004E3DEF"/>
    <w:rsid w:val="004F4E6C"/>
    <w:rsid w:val="005062CA"/>
    <w:rsid w:val="00517ADD"/>
    <w:rsid w:val="00523D91"/>
    <w:rsid w:val="00530D6D"/>
    <w:rsid w:val="005327E9"/>
    <w:rsid w:val="0053782C"/>
    <w:rsid w:val="00556671"/>
    <w:rsid w:val="0057794A"/>
    <w:rsid w:val="00583230"/>
    <w:rsid w:val="0059417B"/>
    <w:rsid w:val="00596063"/>
    <w:rsid w:val="005A1F40"/>
    <w:rsid w:val="005A2791"/>
    <w:rsid w:val="005B0F7A"/>
    <w:rsid w:val="005B1AD1"/>
    <w:rsid w:val="005B6997"/>
    <w:rsid w:val="005C6A60"/>
    <w:rsid w:val="005D45F7"/>
    <w:rsid w:val="005D5233"/>
    <w:rsid w:val="005E275C"/>
    <w:rsid w:val="005F7A0E"/>
    <w:rsid w:val="00602753"/>
    <w:rsid w:val="00604C3D"/>
    <w:rsid w:val="006131DF"/>
    <w:rsid w:val="00614518"/>
    <w:rsid w:val="0061765C"/>
    <w:rsid w:val="00620040"/>
    <w:rsid w:val="00622552"/>
    <w:rsid w:val="00626534"/>
    <w:rsid w:val="00631A14"/>
    <w:rsid w:val="00631E79"/>
    <w:rsid w:val="00634AF5"/>
    <w:rsid w:val="00636C5B"/>
    <w:rsid w:val="00636D7B"/>
    <w:rsid w:val="00641951"/>
    <w:rsid w:val="00645994"/>
    <w:rsid w:val="006531B1"/>
    <w:rsid w:val="00653EF8"/>
    <w:rsid w:val="00666868"/>
    <w:rsid w:val="006759FB"/>
    <w:rsid w:val="00682F29"/>
    <w:rsid w:val="006A45D6"/>
    <w:rsid w:val="006A57C0"/>
    <w:rsid w:val="006C4E0D"/>
    <w:rsid w:val="006D54CF"/>
    <w:rsid w:val="006E6598"/>
    <w:rsid w:val="006F008E"/>
    <w:rsid w:val="006F07E3"/>
    <w:rsid w:val="006F0EC9"/>
    <w:rsid w:val="00705274"/>
    <w:rsid w:val="00707829"/>
    <w:rsid w:val="00711484"/>
    <w:rsid w:val="007128A2"/>
    <w:rsid w:val="00720EBF"/>
    <w:rsid w:val="00723A6C"/>
    <w:rsid w:val="00727B93"/>
    <w:rsid w:val="00732388"/>
    <w:rsid w:val="0073426D"/>
    <w:rsid w:val="00751E2A"/>
    <w:rsid w:val="0075517A"/>
    <w:rsid w:val="007570AB"/>
    <w:rsid w:val="00770366"/>
    <w:rsid w:val="0077092E"/>
    <w:rsid w:val="007727CB"/>
    <w:rsid w:val="0078114E"/>
    <w:rsid w:val="00781D2F"/>
    <w:rsid w:val="0079632E"/>
    <w:rsid w:val="007A1F9E"/>
    <w:rsid w:val="007D1FCA"/>
    <w:rsid w:val="007D2369"/>
    <w:rsid w:val="007E3054"/>
    <w:rsid w:val="007E554B"/>
    <w:rsid w:val="007E6FF6"/>
    <w:rsid w:val="007F128C"/>
    <w:rsid w:val="007F3CE2"/>
    <w:rsid w:val="007F4737"/>
    <w:rsid w:val="008149CF"/>
    <w:rsid w:val="00820D52"/>
    <w:rsid w:val="00821284"/>
    <w:rsid w:val="00822058"/>
    <w:rsid w:val="0083672B"/>
    <w:rsid w:val="008519BA"/>
    <w:rsid w:val="00860F75"/>
    <w:rsid w:val="00862319"/>
    <w:rsid w:val="0086391A"/>
    <w:rsid w:val="00872733"/>
    <w:rsid w:val="00880EB0"/>
    <w:rsid w:val="00882A4D"/>
    <w:rsid w:val="00887C4A"/>
    <w:rsid w:val="0089138A"/>
    <w:rsid w:val="00894787"/>
    <w:rsid w:val="00894B5F"/>
    <w:rsid w:val="0089524F"/>
    <w:rsid w:val="008A0861"/>
    <w:rsid w:val="008A25E9"/>
    <w:rsid w:val="008A5F33"/>
    <w:rsid w:val="008A65A1"/>
    <w:rsid w:val="008B24BF"/>
    <w:rsid w:val="008B49BE"/>
    <w:rsid w:val="008B4DAE"/>
    <w:rsid w:val="008C2187"/>
    <w:rsid w:val="008D0789"/>
    <w:rsid w:val="008D6AE1"/>
    <w:rsid w:val="008E3005"/>
    <w:rsid w:val="008E33C9"/>
    <w:rsid w:val="008F11CC"/>
    <w:rsid w:val="008F3EF5"/>
    <w:rsid w:val="008F535A"/>
    <w:rsid w:val="00901D2D"/>
    <w:rsid w:val="00906E5E"/>
    <w:rsid w:val="00911E05"/>
    <w:rsid w:val="00911EFA"/>
    <w:rsid w:val="009169C4"/>
    <w:rsid w:val="00916E49"/>
    <w:rsid w:val="00920227"/>
    <w:rsid w:val="00922BBD"/>
    <w:rsid w:val="00923A3D"/>
    <w:rsid w:val="009242FD"/>
    <w:rsid w:val="00927D99"/>
    <w:rsid w:val="00931A21"/>
    <w:rsid w:val="009351FA"/>
    <w:rsid w:val="00935AC3"/>
    <w:rsid w:val="0095741E"/>
    <w:rsid w:val="009622B6"/>
    <w:rsid w:val="00965BA8"/>
    <w:rsid w:val="00977119"/>
    <w:rsid w:val="00983F09"/>
    <w:rsid w:val="00985108"/>
    <w:rsid w:val="00985F99"/>
    <w:rsid w:val="00992D77"/>
    <w:rsid w:val="00993596"/>
    <w:rsid w:val="00997267"/>
    <w:rsid w:val="009A123F"/>
    <w:rsid w:val="009B22D3"/>
    <w:rsid w:val="009D18CF"/>
    <w:rsid w:val="009D1C4F"/>
    <w:rsid w:val="009E0E57"/>
    <w:rsid w:val="009E16AA"/>
    <w:rsid w:val="009F131B"/>
    <w:rsid w:val="009F58CE"/>
    <w:rsid w:val="009F7D20"/>
    <w:rsid w:val="00A13568"/>
    <w:rsid w:val="00A352F0"/>
    <w:rsid w:val="00A41EE3"/>
    <w:rsid w:val="00A6087C"/>
    <w:rsid w:val="00A62CA9"/>
    <w:rsid w:val="00A71C3F"/>
    <w:rsid w:val="00A805B9"/>
    <w:rsid w:val="00A80DF8"/>
    <w:rsid w:val="00A86777"/>
    <w:rsid w:val="00A93DEE"/>
    <w:rsid w:val="00A95A78"/>
    <w:rsid w:val="00AA4EE3"/>
    <w:rsid w:val="00AB0956"/>
    <w:rsid w:val="00AB26E1"/>
    <w:rsid w:val="00AC2430"/>
    <w:rsid w:val="00AD1997"/>
    <w:rsid w:val="00AF13FC"/>
    <w:rsid w:val="00AF7DC9"/>
    <w:rsid w:val="00B02855"/>
    <w:rsid w:val="00B0669A"/>
    <w:rsid w:val="00B12FE5"/>
    <w:rsid w:val="00B23EB7"/>
    <w:rsid w:val="00B37995"/>
    <w:rsid w:val="00B4058C"/>
    <w:rsid w:val="00B4370D"/>
    <w:rsid w:val="00B44DB0"/>
    <w:rsid w:val="00B55B48"/>
    <w:rsid w:val="00B658E6"/>
    <w:rsid w:val="00B72388"/>
    <w:rsid w:val="00B76F27"/>
    <w:rsid w:val="00B81924"/>
    <w:rsid w:val="00B86B50"/>
    <w:rsid w:val="00B875E8"/>
    <w:rsid w:val="00BA2E33"/>
    <w:rsid w:val="00BB64B1"/>
    <w:rsid w:val="00BB7080"/>
    <w:rsid w:val="00BD1C70"/>
    <w:rsid w:val="00BD5870"/>
    <w:rsid w:val="00BE1F02"/>
    <w:rsid w:val="00BE2B6D"/>
    <w:rsid w:val="00BF487F"/>
    <w:rsid w:val="00BF6DEF"/>
    <w:rsid w:val="00C20B5B"/>
    <w:rsid w:val="00C2111A"/>
    <w:rsid w:val="00C25A82"/>
    <w:rsid w:val="00C36E32"/>
    <w:rsid w:val="00C46B5C"/>
    <w:rsid w:val="00C66A4A"/>
    <w:rsid w:val="00C70860"/>
    <w:rsid w:val="00C8088E"/>
    <w:rsid w:val="00C84FE2"/>
    <w:rsid w:val="00CB1134"/>
    <w:rsid w:val="00CB30C0"/>
    <w:rsid w:val="00CB3368"/>
    <w:rsid w:val="00CB39B6"/>
    <w:rsid w:val="00CB5D21"/>
    <w:rsid w:val="00CC4275"/>
    <w:rsid w:val="00CD27DB"/>
    <w:rsid w:val="00CD3CD3"/>
    <w:rsid w:val="00CE171E"/>
    <w:rsid w:val="00CE2EA5"/>
    <w:rsid w:val="00CE7503"/>
    <w:rsid w:val="00CF2BE8"/>
    <w:rsid w:val="00D07261"/>
    <w:rsid w:val="00D1218B"/>
    <w:rsid w:val="00D177E7"/>
    <w:rsid w:val="00D2092C"/>
    <w:rsid w:val="00D22343"/>
    <w:rsid w:val="00D263F1"/>
    <w:rsid w:val="00D313A3"/>
    <w:rsid w:val="00D402CA"/>
    <w:rsid w:val="00D44CB2"/>
    <w:rsid w:val="00D45E02"/>
    <w:rsid w:val="00D516C8"/>
    <w:rsid w:val="00D623A6"/>
    <w:rsid w:val="00D73D27"/>
    <w:rsid w:val="00D82BE1"/>
    <w:rsid w:val="00D9083F"/>
    <w:rsid w:val="00DB1A36"/>
    <w:rsid w:val="00DB481F"/>
    <w:rsid w:val="00DC2136"/>
    <w:rsid w:val="00DE6C20"/>
    <w:rsid w:val="00DF0066"/>
    <w:rsid w:val="00DF7804"/>
    <w:rsid w:val="00E00694"/>
    <w:rsid w:val="00E064CA"/>
    <w:rsid w:val="00E06A06"/>
    <w:rsid w:val="00E10633"/>
    <w:rsid w:val="00E11B95"/>
    <w:rsid w:val="00E327AE"/>
    <w:rsid w:val="00E55EB5"/>
    <w:rsid w:val="00E56A0E"/>
    <w:rsid w:val="00E60394"/>
    <w:rsid w:val="00E74F65"/>
    <w:rsid w:val="00E80050"/>
    <w:rsid w:val="00E80518"/>
    <w:rsid w:val="00E852C2"/>
    <w:rsid w:val="00E90E4E"/>
    <w:rsid w:val="00E95C6F"/>
    <w:rsid w:val="00EA73C1"/>
    <w:rsid w:val="00EB4CAE"/>
    <w:rsid w:val="00EC0F55"/>
    <w:rsid w:val="00EC2A35"/>
    <w:rsid w:val="00ED0C58"/>
    <w:rsid w:val="00EE18CC"/>
    <w:rsid w:val="00EF7114"/>
    <w:rsid w:val="00F01BD8"/>
    <w:rsid w:val="00F05BCC"/>
    <w:rsid w:val="00F17A2D"/>
    <w:rsid w:val="00F17D02"/>
    <w:rsid w:val="00F229C8"/>
    <w:rsid w:val="00F24869"/>
    <w:rsid w:val="00F36F33"/>
    <w:rsid w:val="00F3729C"/>
    <w:rsid w:val="00F37734"/>
    <w:rsid w:val="00F419A6"/>
    <w:rsid w:val="00F43CD1"/>
    <w:rsid w:val="00F66CB2"/>
    <w:rsid w:val="00F763E7"/>
    <w:rsid w:val="00F77E38"/>
    <w:rsid w:val="00F86C35"/>
    <w:rsid w:val="00F874FE"/>
    <w:rsid w:val="00F87CB0"/>
    <w:rsid w:val="00FA0560"/>
    <w:rsid w:val="00FA48C3"/>
    <w:rsid w:val="00FA538C"/>
    <w:rsid w:val="00FA5C5A"/>
    <w:rsid w:val="00FB6A72"/>
    <w:rsid w:val="00FC434C"/>
    <w:rsid w:val="00FD2754"/>
    <w:rsid w:val="00FE04B1"/>
    <w:rsid w:val="00FE0A1D"/>
    <w:rsid w:val="00FE2969"/>
    <w:rsid w:val="00FE455C"/>
    <w:rsid w:val="00FE5522"/>
    <w:rsid w:val="00FE7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222"/>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6"/>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1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qFormat/>
    <w:rsid w:val="008A5F33"/>
    <w:pPr>
      <w:spacing w:after="180"/>
      <w:ind w:left="851" w:hanging="284"/>
    </w:pPr>
    <w:rPr>
      <w:sz w:val="20"/>
      <w:szCs w:val="20"/>
      <w:lang w:val="x-none" w:eastAsia="en-US"/>
    </w:rPr>
  </w:style>
  <w:style w:type="character" w:customStyle="1" w:styleId="B2Char">
    <w:name w:val="B2 Char"/>
    <w:link w:val="B2"/>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rsid w:val="00F77E38"/>
  </w:style>
  <w:style w:type="paragraph" w:customStyle="1" w:styleId="paragraph">
    <w:name w:val="paragraph"/>
    <w:basedOn w:val="Normal"/>
    <w:uiPriority w:val="99"/>
    <w:qFormat/>
    <w:rsid w:val="00631E79"/>
    <w:pPr>
      <w:spacing w:before="100" w:beforeAutospacing="1" w:after="100" w:afterAutospacing="1"/>
    </w:pPr>
    <w:rPr>
      <w:lang w:val="sv-SE"/>
    </w:rPr>
  </w:style>
  <w:style w:type="paragraph" w:styleId="BodyText">
    <w:name w:val="Body Text"/>
    <w:basedOn w:val="Normal"/>
    <w:link w:val="BodyTextChar"/>
    <w:qFormat/>
    <w:rsid w:val="00530D6D"/>
    <w:pPr>
      <w:spacing w:before="180" w:after="180"/>
    </w:pPr>
    <w:rPr>
      <w:rFonts w:asciiTheme="minorHAnsi" w:eastAsiaTheme="minorHAnsi" w:hAnsiTheme="minorHAnsi" w:cstheme="minorBidi"/>
      <w:lang w:eastAsia="en-US"/>
    </w:rPr>
  </w:style>
  <w:style w:type="character" w:customStyle="1" w:styleId="BodyTextChar">
    <w:name w:val="Body Text Char"/>
    <w:basedOn w:val="DefaultParagraphFont"/>
    <w:link w:val="BodyText"/>
    <w:rsid w:val="00530D6D"/>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357125932">
      <w:bodyDiv w:val="1"/>
      <w:marLeft w:val="0"/>
      <w:marRight w:val="0"/>
      <w:marTop w:val="0"/>
      <w:marBottom w:val="0"/>
      <w:divBdr>
        <w:top w:val="none" w:sz="0" w:space="0" w:color="auto"/>
        <w:left w:val="none" w:sz="0" w:space="0" w:color="auto"/>
        <w:bottom w:val="none" w:sz="0" w:space="0" w:color="auto"/>
        <w:right w:val="none" w:sz="0" w:space="0" w:color="auto"/>
      </w:divBdr>
      <w:divsChild>
        <w:div w:id="1131051660">
          <w:marLeft w:val="0"/>
          <w:marRight w:val="0"/>
          <w:marTop w:val="0"/>
          <w:marBottom w:val="0"/>
          <w:divBdr>
            <w:top w:val="none" w:sz="0" w:space="0" w:color="auto"/>
            <w:left w:val="none" w:sz="0" w:space="0" w:color="auto"/>
            <w:bottom w:val="none" w:sz="0" w:space="0" w:color="auto"/>
            <w:right w:val="none" w:sz="0" w:space="0" w:color="auto"/>
          </w:divBdr>
        </w:div>
      </w:divsChild>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434132775">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2432</Words>
  <Characters>13869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3</cp:revision>
  <dcterms:created xsi:type="dcterms:W3CDTF">2021-10-27T08:05:00Z</dcterms:created>
  <dcterms:modified xsi:type="dcterms:W3CDTF">2021-11-05T00:52:00Z</dcterms:modified>
</cp:coreProperties>
</file>